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F00F" w14:textId="32951E08" w:rsidR="002F7A49" w:rsidRPr="00CD4167"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CD4167">
        <w:rPr>
          <w:rFonts w:ascii="Arial" w:eastAsia="SimSun" w:hAnsi="Arial" w:cs="Times New Roman"/>
          <w:b/>
          <w:bCs/>
          <w:sz w:val="24"/>
          <w:szCs w:val="24"/>
          <w:lang w:val="en-GB"/>
        </w:rPr>
        <w:t>3GPP TSG-RAN WG4 Meeting #</w:t>
      </w:r>
      <w:r w:rsidR="00E037ED" w:rsidRPr="00CD4167">
        <w:rPr>
          <w:rFonts w:ascii="Arial" w:eastAsia="SimSun" w:hAnsi="Arial" w:cs="Times New Roman"/>
          <w:b/>
          <w:bCs/>
          <w:sz w:val="24"/>
          <w:szCs w:val="24"/>
          <w:lang w:val="en-GB"/>
        </w:rPr>
        <w:t>97</w:t>
      </w:r>
      <w:r w:rsidRPr="00CD4167">
        <w:rPr>
          <w:rFonts w:ascii="Arial" w:eastAsia="SimSun" w:hAnsi="Arial" w:cs="Times New Roman"/>
          <w:b/>
          <w:bCs/>
          <w:sz w:val="24"/>
          <w:szCs w:val="24"/>
          <w:lang w:val="en-GB"/>
        </w:rPr>
        <w:t xml:space="preserve">-e     </w:t>
      </w:r>
      <w:r w:rsidR="00EA63D8" w:rsidRPr="00CD4167">
        <w:rPr>
          <w:rFonts w:ascii="Arial" w:eastAsia="SimSun" w:hAnsi="Arial" w:cs="Times New Roman"/>
          <w:b/>
          <w:bCs/>
          <w:sz w:val="24"/>
          <w:szCs w:val="24"/>
          <w:lang w:val="en-GB" w:eastAsia="ja-JP"/>
        </w:rPr>
        <w:tab/>
      </w:r>
      <w:r w:rsidR="000A1680" w:rsidRPr="000A1680">
        <w:rPr>
          <w:rFonts w:ascii="Arial" w:eastAsia="SimSun" w:hAnsi="Arial" w:cs="Times New Roman"/>
          <w:b/>
          <w:bCs/>
          <w:sz w:val="24"/>
          <w:szCs w:val="24"/>
          <w:lang w:val="en-GB" w:eastAsia="ja-JP"/>
        </w:rPr>
        <w:t>R4-2015730</w:t>
      </w:r>
    </w:p>
    <w:bookmarkEnd w:id="0"/>
    <w:bookmarkEnd w:id="1"/>
    <w:p w14:paraId="28FE46D9" w14:textId="63AD0F2C" w:rsidR="004F72D7" w:rsidRPr="00CD4167" w:rsidRDefault="004F72D7" w:rsidP="004F72D7">
      <w:pPr>
        <w:spacing w:after="0" w:line="240" w:lineRule="auto"/>
        <w:jc w:val="both"/>
        <w:textAlignment w:val="baseline"/>
        <w:rPr>
          <w:rFonts w:eastAsia="Times New Roman" w:cs="Times New Roman"/>
          <w:sz w:val="24"/>
          <w:szCs w:val="24"/>
          <w:lang w:eastAsia="da-DK"/>
        </w:rPr>
      </w:pPr>
      <w:r w:rsidRPr="00736A82">
        <w:rPr>
          <w:rFonts w:ascii="Arial" w:eastAsia="Times New Roman" w:hAnsi="Arial" w:cs="Arial"/>
          <w:b/>
          <w:bCs/>
          <w:sz w:val="24"/>
          <w:szCs w:val="24"/>
          <w:lang w:eastAsia="da-DK"/>
        </w:rPr>
        <w:t xml:space="preserve">E-meeting, </w:t>
      </w:r>
      <w:r w:rsidR="00E037ED" w:rsidRPr="00736A82">
        <w:rPr>
          <w:rFonts w:ascii="Arial" w:eastAsia="Times New Roman" w:hAnsi="Arial" w:cs="Arial"/>
          <w:b/>
          <w:bCs/>
          <w:sz w:val="24"/>
          <w:szCs w:val="24"/>
          <w:lang w:eastAsia="da-DK"/>
        </w:rPr>
        <w:t>November</w:t>
      </w:r>
      <w:r w:rsidRPr="00736A82">
        <w:rPr>
          <w:rFonts w:ascii="Arial" w:eastAsia="Times New Roman" w:hAnsi="Arial" w:cs="Arial"/>
          <w:b/>
          <w:bCs/>
          <w:sz w:val="24"/>
          <w:szCs w:val="24"/>
          <w:lang w:eastAsia="da-DK"/>
        </w:rPr>
        <w:t xml:space="preserve"> </w:t>
      </w:r>
      <w:r w:rsidR="00E037ED" w:rsidRPr="00736A82">
        <w:rPr>
          <w:rFonts w:ascii="Arial" w:eastAsia="Times New Roman" w:hAnsi="Arial" w:cs="Arial"/>
          <w:b/>
          <w:bCs/>
          <w:sz w:val="24"/>
          <w:szCs w:val="24"/>
          <w:lang w:eastAsia="da-DK"/>
        </w:rPr>
        <w:t>2</w:t>
      </w:r>
      <w:r w:rsidR="00E037ED" w:rsidRPr="00736A82">
        <w:rPr>
          <w:rFonts w:ascii="Arial" w:eastAsia="Times New Roman" w:hAnsi="Arial" w:cs="Arial"/>
          <w:b/>
          <w:bCs/>
          <w:sz w:val="24"/>
          <w:szCs w:val="24"/>
          <w:vertAlign w:val="superscript"/>
          <w:lang w:eastAsia="da-DK"/>
        </w:rPr>
        <w:t>nd</w:t>
      </w:r>
      <w:r w:rsidR="00E037ED" w:rsidRPr="00736A82">
        <w:rPr>
          <w:rFonts w:ascii="Arial" w:eastAsia="Times New Roman" w:hAnsi="Arial" w:cs="Arial"/>
          <w:b/>
          <w:bCs/>
          <w:sz w:val="24"/>
          <w:szCs w:val="24"/>
          <w:lang w:eastAsia="da-DK"/>
        </w:rPr>
        <w:t xml:space="preserve"> </w:t>
      </w:r>
      <w:r w:rsidRPr="00736A82">
        <w:rPr>
          <w:rFonts w:ascii="Arial" w:eastAsia="Times New Roman" w:hAnsi="Arial" w:cs="Arial"/>
          <w:b/>
          <w:bCs/>
          <w:sz w:val="24"/>
          <w:szCs w:val="24"/>
          <w:lang w:eastAsia="da-DK"/>
        </w:rPr>
        <w:t xml:space="preserve"> – </w:t>
      </w:r>
      <w:r w:rsidR="00E037ED" w:rsidRPr="00736A82">
        <w:rPr>
          <w:rFonts w:ascii="Arial" w:eastAsia="Times New Roman" w:hAnsi="Arial" w:cs="Arial"/>
          <w:b/>
          <w:bCs/>
          <w:sz w:val="24"/>
          <w:szCs w:val="24"/>
          <w:lang w:eastAsia="da-DK"/>
        </w:rPr>
        <w:t>13</w:t>
      </w:r>
      <w:r w:rsidRPr="00736A82">
        <w:rPr>
          <w:rFonts w:ascii="Arial" w:eastAsia="Times New Roman" w:hAnsi="Arial" w:cs="Arial"/>
          <w:b/>
          <w:bCs/>
          <w:sz w:val="19"/>
          <w:szCs w:val="19"/>
          <w:vertAlign w:val="superscript"/>
          <w:lang w:eastAsia="da-DK"/>
        </w:rPr>
        <w:t>th</w:t>
      </w:r>
      <w:r w:rsidRPr="00736A82">
        <w:rPr>
          <w:rFonts w:ascii="Arial" w:eastAsia="Times New Roman" w:hAnsi="Arial" w:cs="Arial"/>
          <w:b/>
          <w:bCs/>
          <w:sz w:val="24"/>
          <w:szCs w:val="24"/>
          <w:lang w:eastAsia="da-DK"/>
        </w:rPr>
        <w:t>, 2020</w:t>
      </w:r>
      <w:r w:rsidRPr="00CD4167">
        <w:rPr>
          <w:rFonts w:ascii="Arial" w:eastAsia="Times New Roman" w:hAnsi="Arial" w:cs="Arial"/>
          <w:sz w:val="24"/>
          <w:szCs w:val="24"/>
          <w:lang w:eastAsia="da-DK"/>
        </w:rPr>
        <w:t> </w:t>
      </w:r>
    </w:p>
    <w:p w14:paraId="26A67278" w14:textId="77777777" w:rsidR="00E03C16" w:rsidRPr="00CD4167"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736A82" w:rsidRDefault="000E23A6" w:rsidP="000E23A6">
      <w:pPr>
        <w:tabs>
          <w:tab w:val="left" w:pos="1985"/>
        </w:tabs>
        <w:ind w:left="1985" w:hanging="1985"/>
        <w:jc w:val="both"/>
        <w:rPr>
          <w:rFonts w:ascii="Arial" w:eastAsia="Calibri" w:hAnsi="Arial" w:cs="Arial"/>
          <w:b/>
          <w:bCs/>
          <w:sz w:val="24"/>
          <w:lang w:val="en-GB"/>
        </w:rPr>
      </w:pPr>
      <w:r w:rsidRPr="00736A82">
        <w:rPr>
          <w:rFonts w:ascii="Arial" w:eastAsia="Calibri" w:hAnsi="Arial" w:cs="Arial"/>
          <w:b/>
          <w:bCs/>
          <w:sz w:val="24"/>
          <w:lang w:val="en-GB"/>
        </w:rPr>
        <w:t>Source:</w:t>
      </w:r>
      <w:r w:rsidRPr="00736A82">
        <w:rPr>
          <w:rFonts w:ascii="Arial" w:eastAsia="Calibri" w:hAnsi="Arial" w:cs="Arial"/>
          <w:b/>
          <w:bCs/>
          <w:sz w:val="24"/>
          <w:lang w:val="en-GB"/>
        </w:rPr>
        <w:tab/>
        <w:t xml:space="preserve">Nokia, Nokia Shanghai Bell </w:t>
      </w:r>
    </w:p>
    <w:p w14:paraId="7B95C861" w14:textId="02720F20" w:rsidR="000E23A6" w:rsidRPr="00736A82" w:rsidRDefault="000E23A6" w:rsidP="000E23A6">
      <w:pPr>
        <w:ind w:left="1985" w:hanging="1985"/>
        <w:jc w:val="both"/>
        <w:rPr>
          <w:rFonts w:ascii="Arial" w:eastAsia="Calibri" w:hAnsi="Arial" w:cs="Arial"/>
          <w:b/>
          <w:bCs/>
          <w:sz w:val="24"/>
        </w:rPr>
      </w:pPr>
      <w:r w:rsidRPr="00736A82">
        <w:rPr>
          <w:rFonts w:ascii="Arial" w:eastAsia="Calibri" w:hAnsi="Arial" w:cs="Arial"/>
          <w:b/>
          <w:bCs/>
          <w:sz w:val="24"/>
        </w:rPr>
        <w:t>Title:</w:t>
      </w:r>
      <w:r w:rsidRPr="00736A82">
        <w:rPr>
          <w:rFonts w:ascii="Arial" w:eastAsia="Calibri" w:hAnsi="Arial" w:cs="Arial"/>
          <w:b/>
          <w:bCs/>
          <w:sz w:val="24"/>
        </w:rPr>
        <w:tab/>
      </w:r>
      <w:r w:rsidR="00736A82">
        <w:rPr>
          <w:rFonts w:ascii="Arial" w:eastAsia="Calibri" w:hAnsi="Arial" w:cs="Arial"/>
          <w:b/>
          <w:bCs/>
          <w:sz w:val="24"/>
        </w:rPr>
        <w:t>Initial d</w:t>
      </w:r>
      <w:r w:rsidR="006F0EEB" w:rsidRPr="00736A82">
        <w:rPr>
          <w:rFonts w:ascii="Arial" w:eastAsia="Calibri" w:hAnsi="Arial" w:cs="Arial"/>
          <w:b/>
          <w:bCs/>
          <w:sz w:val="24"/>
        </w:rPr>
        <w:t>iscussion on NTN RRM</w:t>
      </w:r>
    </w:p>
    <w:p w14:paraId="3C35320A" w14:textId="69D93B25" w:rsidR="000E23A6" w:rsidRPr="00736A82" w:rsidRDefault="000E23A6" w:rsidP="000E23A6">
      <w:pPr>
        <w:tabs>
          <w:tab w:val="left" w:pos="1985"/>
        </w:tabs>
        <w:spacing w:after="120" w:line="240" w:lineRule="auto"/>
        <w:jc w:val="both"/>
        <w:rPr>
          <w:rFonts w:ascii="Arial" w:eastAsia="MS Mincho" w:hAnsi="Arial" w:cs="Arial"/>
          <w:b/>
          <w:bCs/>
          <w:sz w:val="24"/>
          <w:szCs w:val="20"/>
        </w:rPr>
      </w:pPr>
      <w:r w:rsidRPr="00736A82">
        <w:rPr>
          <w:rFonts w:ascii="Arial" w:eastAsia="MS Mincho" w:hAnsi="Arial" w:cs="Arial"/>
          <w:b/>
          <w:bCs/>
          <w:sz w:val="24"/>
          <w:szCs w:val="20"/>
        </w:rPr>
        <w:t>Agenda item:</w:t>
      </w:r>
      <w:r w:rsidRPr="00736A82">
        <w:rPr>
          <w:rFonts w:ascii="Arial" w:eastAsia="MS Mincho" w:hAnsi="Arial" w:cs="Arial"/>
          <w:b/>
          <w:bCs/>
          <w:sz w:val="24"/>
          <w:szCs w:val="20"/>
        </w:rPr>
        <w:tab/>
      </w:r>
      <w:r w:rsidR="006F0EEB" w:rsidRPr="00736A82">
        <w:rPr>
          <w:rFonts w:ascii="Arial" w:eastAsia="MS Mincho" w:hAnsi="Arial" w:cs="Arial"/>
          <w:b/>
          <w:bCs/>
          <w:sz w:val="24"/>
          <w:szCs w:val="20"/>
        </w:rPr>
        <w:t>12.8.4</w:t>
      </w:r>
    </w:p>
    <w:p w14:paraId="5FCD8CC3" w14:textId="02570F67" w:rsidR="000E23A6" w:rsidRPr="00736A82" w:rsidRDefault="000E23A6" w:rsidP="000E23A6">
      <w:pPr>
        <w:tabs>
          <w:tab w:val="left" w:pos="1985"/>
        </w:tabs>
        <w:jc w:val="both"/>
        <w:rPr>
          <w:rFonts w:ascii="Arial" w:eastAsia="Calibri" w:hAnsi="Arial" w:cs="Arial"/>
          <w:b/>
          <w:bCs/>
          <w:sz w:val="24"/>
        </w:rPr>
      </w:pPr>
      <w:r w:rsidRPr="00736A82">
        <w:rPr>
          <w:rFonts w:ascii="Arial" w:eastAsia="Calibri" w:hAnsi="Arial" w:cs="Arial"/>
          <w:b/>
          <w:bCs/>
          <w:sz w:val="24"/>
        </w:rPr>
        <w:t>Document for:</w:t>
      </w:r>
      <w:r w:rsidRPr="00736A82">
        <w:rPr>
          <w:rFonts w:ascii="Arial" w:eastAsia="Calibri" w:hAnsi="Arial" w:cs="Arial"/>
          <w:b/>
          <w:bCs/>
          <w:sz w:val="24"/>
        </w:rPr>
        <w:tab/>
        <w:t>Discussion</w:t>
      </w:r>
    </w:p>
    <w:p w14:paraId="68905DAB" w14:textId="30440F62" w:rsidR="00841BCD" w:rsidRPr="00CD4167"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CD4167">
        <w:rPr>
          <w:rFonts w:ascii="Arial" w:eastAsia="SimSun" w:hAnsi="Arial" w:cs="Times New Roman"/>
          <w:sz w:val="36"/>
          <w:szCs w:val="20"/>
          <w:lang w:val="en-GB"/>
        </w:rPr>
        <w:t>1</w:t>
      </w:r>
      <w:r w:rsidRPr="00CD4167">
        <w:rPr>
          <w:rFonts w:ascii="Arial" w:eastAsia="SimSun" w:hAnsi="Arial" w:cs="Times New Roman"/>
          <w:sz w:val="36"/>
          <w:szCs w:val="20"/>
          <w:lang w:val="en-GB"/>
        </w:rPr>
        <w:tab/>
        <w:t>Intro</w:t>
      </w:r>
      <w:r w:rsidRPr="00CD4167">
        <w:rPr>
          <w:rStyle w:val="RAN4H1Char"/>
        </w:rPr>
        <w:t>ductio</w:t>
      </w:r>
      <w:r w:rsidRPr="00CD4167">
        <w:rPr>
          <w:rFonts w:ascii="Arial" w:eastAsia="SimSun" w:hAnsi="Arial" w:cs="Times New Roman"/>
          <w:sz w:val="36"/>
          <w:szCs w:val="20"/>
          <w:lang w:val="en-GB"/>
        </w:rPr>
        <w:t>n</w:t>
      </w:r>
    </w:p>
    <w:p w14:paraId="3E70A345" w14:textId="0499902B" w:rsidR="006F0EEB" w:rsidRPr="00CD4167" w:rsidRDefault="006F0EEB" w:rsidP="00416163">
      <w:pPr>
        <w:rPr>
          <w:rFonts w:cs="Times New Roman"/>
          <w:szCs w:val="20"/>
        </w:rPr>
      </w:pPr>
      <w:r w:rsidRPr="00CD4167">
        <w:rPr>
          <w:rFonts w:cs="Times New Roman"/>
          <w:szCs w:val="20"/>
        </w:rPr>
        <w:t xml:space="preserve">The NTN WI is presented in </w:t>
      </w:r>
      <w:r w:rsidRPr="00075030">
        <w:rPr>
          <w:rFonts w:cs="Times New Roman"/>
          <w:szCs w:val="20"/>
        </w:rPr>
        <w:fldChar w:fldCharType="begin"/>
      </w:r>
      <w:r w:rsidRPr="00CD4167">
        <w:rPr>
          <w:rFonts w:cs="Times New Roman"/>
          <w:szCs w:val="20"/>
        </w:rPr>
        <w:instrText xml:space="preserve"> REF _Ref54013899 \r \h </w:instrText>
      </w:r>
      <w:r w:rsidR="00CD4167">
        <w:rPr>
          <w:rFonts w:cs="Times New Roman"/>
          <w:szCs w:val="20"/>
        </w:rPr>
        <w:instrText xml:space="preserve"> \* MERGEFORMAT </w:instrText>
      </w:r>
      <w:r w:rsidRPr="00075030">
        <w:rPr>
          <w:rFonts w:cs="Times New Roman"/>
          <w:szCs w:val="20"/>
        </w:rPr>
      </w:r>
      <w:r w:rsidRPr="00075030">
        <w:rPr>
          <w:rFonts w:cs="Times New Roman"/>
          <w:szCs w:val="20"/>
        </w:rPr>
        <w:fldChar w:fldCharType="separate"/>
      </w:r>
      <w:r w:rsidRPr="00CD4167">
        <w:rPr>
          <w:rFonts w:cs="Times New Roman"/>
          <w:szCs w:val="20"/>
        </w:rPr>
        <w:t>[1]</w:t>
      </w:r>
      <w:r w:rsidRPr="00075030">
        <w:rPr>
          <w:rFonts w:cs="Times New Roman"/>
          <w:szCs w:val="20"/>
        </w:rPr>
        <w:fldChar w:fldCharType="end"/>
      </w:r>
      <w:r w:rsidRPr="00CD4167">
        <w:rPr>
          <w:rFonts w:cs="Times New Roman"/>
          <w:szCs w:val="20"/>
        </w:rPr>
        <w:t xml:space="preserve">, where </w:t>
      </w:r>
      <w:r w:rsidR="00856EF8" w:rsidRPr="00CD4167">
        <w:rPr>
          <w:rFonts w:cs="Times New Roman"/>
          <w:szCs w:val="20"/>
        </w:rPr>
        <w:t>the</w:t>
      </w:r>
      <w:r w:rsidR="00416163" w:rsidRPr="00CD4167">
        <w:rPr>
          <w:rFonts w:cs="Times New Roman"/>
          <w:szCs w:val="20"/>
        </w:rPr>
        <w:t xml:space="preserve"> following general objectives are defined:</w:t>
      </w:r>
    </w:p>
    <w:tbl>
      <w:tblPr>
        <w:tblStyle w:val="TableGrid"/>
        <w:tblW w:w="0" w:type="auto"/>
        <w:tblLook w:val="04A0" w:firstRow="1" w:lastRow="0" w:firstColumn="1" w:lastColumn="0" w:noHBand="0" w:noVBand="1"/>
      </w:tblPr>
      <w:tblGrid>
        <w:gridCol w:w="9617"/>
      </w:tblGrid>
      <w:tr w:rsidR="00416163" w:rsidRPr="00CD4167" w14:paraId="589486F4" w14:textId="77777777" w:rsidTr="00416163">
        <w:tc>
          <w:tcPr>
            <w:tcW w:w="9617" w:type="dxa"/>
          </w:tcPr>
          <w:p w14:paraId="550A1A94" w14:textId="77777777" w:rsidR="00416163" w:rsidRPr="00CD4167" w:rsidRDefault="00416163" w:rsidP="00416163">
            <w:pPr>
              <w:pStyle w:val="Heading3"/>
              <w:outlineLvl w:val="2"/>
              <w:rPr>
                <w:color w:val="0000FF"/>
              </w:rPr>
            </w:pPr>
            <w:r w:rsidRPr="00CD4167">
              <w:rPr>
                <w:color w:val="0000FF"/>
              </w:rPr>
              <w:t>4.1</w:t>
            </w:r>
            <w:r w:rsidRPr="00CD4167">
              <w:rPr>
                <w:color w:val="0000FF"/>
              </w:rPr>
              <w:tab/>
              <w:t>Objective of SI or Core part WI or Testing part WI</w:t>
            </w:r>
          </w:p>
          <w:p w14:paraId="7FAA74BB" w14:textId="77777777" w:rsidR="00416163" w:rsidRPr="00CD4167" w:rsidRDefault="00416163" w:rsidP="00416163">
            <w:pPr>
              <w:rPr>
                <w:bCs/>
              </w:rPr>
            </w:pPr>
          </w:p>
          <w:p w14:paraId="494D2963" w14:textId="77777777" w:rsidR="00416163" w:rsidRPr="00CD4167" w:rsidRDefault="00416163" w:rsidP="00416163">
            <w:pPr>
              <w:rPr>
                <w:rFonts w:eastAsia="PMingLiU"/>
                <w:lang w:eastAsia="zh-TW"/>
              </w:rPr>
            </w:pPr>
            <w:r w:rsidRPr="00CD4167">
              <w:rPr>
                <w:lang w:eastAsia="ko-KR"/>
              </w:rPr>
              <w:t>The work item aims to specify the enhancements identified for NR NTN (non-terrestr</w:t>
            </w:r>
            <w:r w:rsidRPr="00CD4167">
              <w:rPr>
                <w:bCs/>
              </w:rPr>
              <w:t>ial networks</w:t>
            </w:r>
            <w:r w:rsidRPr="00CD4167">
              <w:rPr>
                <w:lang w:eastAsia="ko-KR"/>
              </w:rPr>
              <w:t>) especially LEO and GEO with implicit compatibility to support HAPS (high altitude platform station) and ATG (air to ground) scenarios according to the following principles:</w:t>
            </w:r>
          </w:p>
          <w:p w14:paraId="303993C2" w14:textId="77777777" w:rsidR="00416163" w:rsidRPr="00CD4167" w:rsidRDefault="00416163" w:rsidP="00416163">
            <w:pPr>
              <w:numPr>
                <w:ilvl w:val="0"/>
                <w:numId w:val="38"/>
              </w:numPr>
              <w:overflowPunct w:val="0"/>
              <w:autoSpaceDE w:val="0"/>
              <w:autoSpaceDN w:val="0"/>
              <w:adjustRightInd w:val="0"/>
              <w:textAlignment w:val="baseline"/>
              <w:rPr>
                <w:rFonts w:eastAsia="PMingLiU"/>
                <w:lang w:eastAsia="zh-TW"/>
              </w:rPr>
            </w:pPr>
            <w:r w:rsidRPr="00CD4167">
              <w:rPr>
                <w:rFonts w:eastAsia="PMingLiU"/>
                <w:lang w:eastAsia="zh-TW"/>
              </w:rPr>
              <w:t>FDD is assumed for core specification work for NR-NTN.</w:t>
            </w:r>
          </w:p>
          <w:p w14:paraId="2BE63652" w14:textId="77777777" w:rsidR="00416163" w:rsidRPr="00CD4167" w:rsidRDefault="00416163" w:rsidP="00416163">
            <w:pPr>
              <w:numPr>
                <w:ilvl w:val="1"/>
                <w:numId w:val="38"/>
              </w:numPr>
              <w:overflowPunct w:val="0"/>
              <w:autoSpaceDE w:val="0"/>
              <w:autoSpaceDN w:val="0"/>
              <w:adjustRightInd w:val="0"/>
              <w:textAlignment w:val="baseline"/>
              <w:rPr>
                <w:rFonts w:eastAsia="PMingLiU"/>
                <w:lang w:eastAsia="zh-TW"/>
              </w:rPr>
            </w:pPr>
            <w:r w:rsidRPr="00CD4167">
              <w:rPr>
                <w:rFonts w:eastAsia="PMingLiU"/>
                <w:lang w:eastAsia="zh-TW"/>
              </w:rPr>
              <w:t>NOTE: This does not imply that TDD cannot be used for relevant scenarios e.g. HAPS, ATG</w:t>
            </w:r>
          </w:p>
          <w:p w14:paraId="39BEAE26" w14:textId="77777777" w:rsidR="00416163" w:rsidRPr="00CD4167" w:rsidRDefault="00416163" w:rsidP="00416163">
            <w:pPr>
              <w:numPr>
                <w:ilvl w:val="0"/>
                <w:numId w:val="38"/>
              </w:numPr>
              <w:overflowPunct w:val="0"/>
              <w:autoSpaceDE w:val="0"/>
              <w:autoSpaceDN w:val="0"/>
              <w:adjustRightInd w:val="0"/>
              <w:textAlignment w:val="baseline"/>
              <w:rPr>
                <w:rFonts w:eastAsia="PMingLiU"/>
                <w:lang w:eastAsia="zh-TW"/>
              </w:rPr>
            </w:pPr>
            <w:r w:rsidRPr="00CD4167">
              <w:rPr>
                <w:rFonts w:eastAsia="PMingLiU"/>
                <w:lang w:eastAsia="zh-TW"/>
              </w:rPr>
              <w:t>Earth fixed Tracking area is assumed with Earth fixed and moving cells</w:t>
            </w:r>
          </w:p>
          <w:p w14:paraId="632BB0C8" w14:textId="77777777" w:rsidR="00416163" w:rsidRPr="00CD4167" w:rsidRDefault="00416163" w:rsidP="00416163">
            <w:pPr>
              <w:numPr>
                <w:ilvl w:val="0"/>
                <w:numId w:val="38"/>
              </w:numPr>
              <w:overflowPunct w:val="0"/>
              <w:autoSpaceDE w:val="0"/>
              <w:autoSpaceDN w:val="0"/>
              <w:adjustRightInd w:val="0"/>
              <w:textAlignment w:val="baseline"/>
              <w:rPr>
                <w:rFonts w:eastAsia="PMingLiU"/>
                <w:lang w:eastAsia="zh-TW"/>
              </w:rPr>
            </w:pPr>
            <w:r w:rsidRPr="00CD4167">
              <w:rPr>
                <w:rFonts w:eastAsia="PMingLiU"/>
                <w:lang w:eastAsia="zh-TW"/>
              </w:rPr>
              <w:t>UEs with GNSS capabilities are assumed.</w:t>
            </w:r>
          </w:p>
          <w:p w14:paraId="1E29E5B7" w14:textId="77777777" w:rsidR="00416163" w:rsidRPr="00CD4167" w:rsidRDefault="00416163" w:rsidP="00416163">
            <w:pPr>
              <w:numPr>
                <w:ilvl w:val="0"/>
                <w:numId w:val="38"/>
              </w:numPr>
              <w:overflowPunct w:val="0"/>
              <w:autoSpaceDE w:val="0"/>
              <w:autoSpaceDN w:val="0"/>
              <w:adjustRightInd w:val="0"/>
              <w:textAlignment w:val="baseline"/>
              <w:rPr>
                <w:rFonts w:eastAsia="PMingLiU"/>
                <w:lang w:eastAsia="zh-TW"/>
              </w:rPr>
            </w:pPr>
            <w:r w:rsidRPr="00CD4167">
              <w:rPr>
                <w:rFonts w:eastAsia="PMingLiU"/>
                <w:lang w:eastAsia="zh-TW"/>
              </w:rPr>
              <w:t>Transparent payload is assumed</w:t>
            </w:r>
          </w:p>
          <w:p w14:paraId="6239A5A5" w14:textId="77777777" w:rsidR="00416163" w:rsidRPr="00CD4167" w:rsidRDefault="00416163" w:rsidP="00416163">
            <w:pPr>
              <w:rPr>
                <w:rFonts w:cs="Times New Roman"/>
                <w:szCs w:val="20"/>
              </w:rPr>
            </w:pPr>
          </w:p>
        </w:tc>
      </w:tr>
    </w:tbl>
    <w:p w14:paraId="6A39965A" w14:textId="77777777" w:rsidR="0080329F" w:rsidRPr="00CD4167" w:rsidRDefault="0080329F" w:rsidP="002811AC">
      <w:pPr>
        <w:rPr>
          <w:rFonts w:cs="Times New Roman"/>
          <w:szCs w:val="20"/>
        </w:rPr>
      </w:pPr>
    </w:p>
    <w:p w14:paraId="16314EE4" w14:textId="640D819C" w:rsidR="00416163" w:rsidRPr="00CD4167" w:rsidRDefault="00856EF8" w:rsidP="002811AC">
      <w:pPr>
        <w:rPr>
          <w:rFonts w:cs="Times New Roman"/>
          <w:szCs w:val="20"/>
        </w:rPr>
      </w:pPr>
      <w:r w:rsidRPr="00CD4167">
        <w:rPr>
          <w:rFonts w:cs="Times New Roman"/>
          <w:szCs w:val="20"/>
        </w:rPr>
        <w:t>The RAN4</w:t>
      </w:r>
      <w:r w:rsidR="00D4184A" w:rsidRPr="00CD4167">
        <w:rPr>
          <w:rFonts w:cs="Times New Roman"/>
          <w:szCs w:val="20"/>
        </w:rPr>
        <w:t xml:space="preserve">-specific </w:t>
      </w:r>
      <w:r w:rsidRPr="00CD4167">
        <w:rPr>
          <w:rFonts w:cs="Times New Roman"/>
          <w:szCs w:val="20"/>
        </w:rPr>
        <w:t>objectives are:</w:t>
      </w:r>
    </w:p>
    <w:tbl>
      <w:tblPr>
        <w:tblStyle w:val="TableGrid"/>
        <w:tblW w:w="0" w:type="auto"/>
        <w:tblLook w:val="04A0" w:firstRow="1" w:lastRow="0" w:firstColumn="1" w:lastColumn="0" w:noHBand="0" w:noVBand="1"/>
      </w:tblPr>
      <w:tblGrid>
        <w:gridCol w:w="9617"/>
      </w:tblGrid>
      <w:tr w:rsidR="00416163" w:rsidRPr="00CD4167" w14:paraId="58DC146A" w14:textId="77777777" w:rsidTr="00416163">
        <w:tc>
          <w:tcPr>
            <w:tcW w:w="9617" w:type="dxa"/>
          </w:tcPr>
          <w:p w14:paraId="6CBFB6AB" w14:textId="77777777" w:rsidR="00416163" w:rsidRPr="00CD4167" w:rsidRDefault="00416163" w:rsidP="00416163">
            <w:pPr>
              <w:pStyle w:val="Heading3"/>
              <w:outlineLvl w:val="2"/>
              <w:rPr>
                <w:rFonts w:eastAsia="PMingLiU"/>
                <w:lang w:eastAsia="zh-TW"/>
              </w:rPr>
            </w:pPr>
            <w:r w:rsidRPr="00CD4167">
              <w:rPr>
                <w:rFonts w:eastAsia="PMingLiU"/>
                <w:lang w:eastAsia="zh-TW"/>
              </w:rPr>
              <w:t>4.1.4</w:t>
            </w:r>
            <w:r w:rsidRPr="00CD4167">
              <w:rPr>
                <w:rFonts w:eastAsia="PMingLiU"/>
                <w:lang w:eastAsia="zh-TW"/>
              </w:rPr>
              <w:tab/>
              <w:t>RAN4</w:t>
            </w:r>
          </w:p>
          <w:p w14:paraId="11CFAE84" w14:textId="77777777" w:rsidR="00416163" w:rsidRPr="00CD4167" w:rsidRDefault="00416163" w:rsidP="00416163">
            <w:pPr>
              <w:rPr>
                <w:bCs/>
              </w:rPr>
            </w:pPr>
            <w:r w:rsidRPr="00CD4167">
              <w:rPr>
                <w:bCs/>
              </w:rPr>
              <w:t>Study the framework how NTN core requirements are defined.</w:t>
            </w:r>
          </w:p>
          <w:p w14:paraId="6766C31C" w14:textId="77777777" w:rsidR="00416163" w:rsidRPr="00CD4167" w:rsidRDefault="00416163" w:rsidP="00416163">
            <w:pPr>
              <w:rPr>
                <w:bCs/>
              </w:rPr>
            </w:pPr>
          </w:p>
          <w:p w14:paraId="6C57FC1C" w14:textId="77777777" w:rsidR="00416163" w:rsidRPr="00CD4167" w:rsidRDefault="00416163" w:rsidP="00416163">
            <w:pPr>
              <w:rPr>
                <w:rFonts w:eastAsia="Malgun Gothic"/>
                <w:bCs/>
                <w:lang w:eastAsia="ja-JP"/>
              </w:rPr>
            </w:pPr>
            <w:r w:rsidRPr="00CD4167">
              <w:rPr>
                <w:rFonts w:eastAsia="Malgun Gothic"/>
                <w:bCs/>
                <w:lang w:eastAsia="en-GB"/>
              </w:rPr>
              <w:t xml:space="preserve">Specify the </w:t>
            </w:r>
            <w:r w:rsidRPr="00CD4167">
              <w:rPr>
                <w:rFonts w:eastAsia="Malgun Gothic"/>
                <w:bCs/>
                <w:lang w:eastAsia="ja-JP"/>
              </w:rPr>
              <w:t>following requirements [RAN4] (Note 1)</w:t>
            </w:r>
          </w:p>
          <w:p w14:paraId="066FB071" w14:textId="77777777" w:rsidR="00416163" w:rsidRPr="00CD4167" w:rsidRDefault="00416163" w:rsidP="00416163">
            <w:pPr>
              <w:numPr>
                <w:ilvl w:val="1"/>
                <w:numId w:val="39"/>
              </w:numPr>
              <w:overflowPunct w:val="0"/>
              <w:autoSpaceDE w:val="0"/>
              <w:autoSpaceDN w:val="0"/>
              <w:adjustRightInd w:val="0"/>
              <w:spacing w:after="180" w:line="276" w:lineRule="auto"/>
              <w:ind w:leftChars="40" w:left="440"/>
              <w:contextualSpacing/>
              <w:textAlignment w:val="baseline"/>
              <w:rPr>
                <w:rFonts w:eastAsia="MS Mincho"/>
              </w:rPr>
            </w:pPr>
            <w:r w:rsidRPr="00CD4167">
              <w:rPr>
                <w:rFonts w:eastAsia="MS Mincho"/>
                <w:bCs/>
                <w:lang w:eastAsia="ja-JP"/>
              </w:rPr>
              <w:t xml:space="preserve">UE RRM core requirements </w:t>
            </w:r>
          </w:p>
          <w:p w14:paraId="05D092AE" w14:textId="77777777" w:rsidR="00416163" w:rsidRPr="00CD4167" w:rsidRDefault="00416163" w:rsidP="00416163">
            <w:pPr>
              <w:numPr>
                <w:ilvl w:val="0"/>
                <w:numId w:val="40"/>
              </w:numPr>
              <w:tabs>
                <w:tab w:val="clear" w:pos="720"/>
                <w:tab w:val="num" w:pos="440"/>
              </w:tabs>
              <w:ind w:left="440"/>
              <w:rPr>
                <w:lang w:eastAsia="sv-SE"/>
              </w:rPr>
            </w:pPr>
            <w:r w:rsidRPr="00CD4167">
              <w:t xml:space="preserve">Study and identify which bands may be potentially relevant to NTN including: </w:t>
            </w:r>
          </w:p>
          <w:p w14:paraId="2D97D675" w14:textId="77777777" w:rsidR="00416163" w:rsidRPr="00CD4167" w:rsidRDefault="00416163" w:rsidP="00416163">
            <w:pPr>
              <w:numPr>
                <w:ilvl w:val="1"/>
                <w:numId w:val="40"/>
              </w:numPr>
              <w:tabs>
                <w:tab w:val="clear" w:pos="1440"/>
                <w:tab w:val="num" w:pos="1160"/>
              </w:tabs>
              <w:ind w:left="1160"/>
            </w:pPr>
            <w:r w:rsidRPr="00CD4167">
              <w:t>Analysis of regulations in the spectrum considered</w:t>
            </w:r>
          </w:p>
          <w:p w14:paraId="350B17A7" w14:textId="77777777" w:rsidR="00416163" w:rsidRPr="00CD4167" w:rsidRDefault="00416163" w:rsidP="00416163">
            <w:pPr>
              <w:numPr>
                <w:ilvl w:val="1"/>
                <w:numId w:val="40"/>
              </w:numPr>
              <w:tabs>
                <w:tab w:val="clear" w:pos="1440"/>
                <w:tab w:val="num" w:pos="1160"/>
              </w:tabs>
              <w:ind w:left="1160"/>
            </w:pPr>
            <w:r w:rsidRPr="00CD4167">
              <w:t xml:space="preserve">Adjacent channel co-existence </w:t>
            </w:r>
          </w:p>
          <w:p w14:paraId="059730A5" w14:textId="77777777" w:rsidR="00416163" w:rsidRPr="00CD4167" w:rsidRDefault="00416163" w:rsidP="00416163">
            <w:pPr>
              <w:numPr>
                <w:ilvl w:val="0"/>
                <w:numId w:val="42"/>
              </w:numPr>
              <w:overflowPunct w:val="0"/>
              <w:autoSpaceDE w:val="0"/>
              <w:autoSpaceDN w:val="0"/>
              <w:adjustRightInd w:val="0"/>
              <w:spacing w:after="180"/>
              <w:textAlignment w:val="baseline"/>
            </w:pPr>
            <w:r w:rsidRPr="00CD4167">
              <w:t>Considering the potential bands to be used as example for the WID:</w:t>
            </w:r>
          </w:p>
          <w:p w14:paraId="1431EEA7" w14:textId="77777777" w:rsidR="00416163" w:rsidRPr="00CD4167" w:rsidRDefault="00416163" w:rsidP="00416163">
            <w:pPr>
              <w:numPr>
                <w:ilvl w:val="0"/>
                <w:numId w:val="41"/>
              </w:numPr>
              <w:tabs>
                <w:tab w:val="clear" w:pos="720"/>
                <w:tab w:val="num" w:pos="440"/>
              </w:tabs>
              <w:ind w:left="440"/>
            </w:pPr>
            <w:r w:rsidRPr="00CD4167">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5A9D45CC" w14:textId="77777777" w:rsidR="00416163" w:rsidRPr="00CD4167" w:rsidRDefault="00416163" w:rsidP="00416163">
            <w:pPr>
              <w:rPr>
                <w:bCs/>
              </w:rPr>
            </w:pPr>
          </w:p>
          <w:p w14:paraId="5E8B87BD" w14:textId="34EF700B" w:rsidR="00416163" w:rsidRPr="00CD4167" w:rsidRDefault="00416163" w:rsidP="00416163">
            <w:pPr>
              <w:numPr>
                <w:ilvl w:val="0"/>
                <w:numId w:val="42"/>
              </w:numPr>
              <w:overflowPunct w:val="0"/>
              <w:autoSpaceDE w:val="0"/>
              <w:autoSpaceDN w:val="0"/>
              <w:adjustRightInd w:val="0"/>
              <w:textAlignment w:val="baseline"/>
              <w:rPr>
                <w:lang w:eastAsia="ko-KR"/>
              </w:rPr>
            </w:pPr>
            <w:r w:rsidRPr="00CD4167">
              <w:rPr>
                <w:lang w:eastAsia="ko-KR"/>
              </w:rPr>
              <w:t xml:space="preserve">Investigate and specify UE </w:t>
            </w:r>
            <w:r w:rsidRPr="00CD4167">
              <w:rPr>
                <w:rFonts w:eastAsia="PMingLiU"/>
                <w:lang w:eastAsia="zh-TW"/>
              </w:rPr>
              <w:t xml:space="preserve">timing &amp; frequency pre compensation accuracy requirements as needed </w:t>
            </w:r>
            <w:r w:rsidRPr="00CD4167">
              <w:rPr>
                <w:lang w:eastAsia="ko-KR"/>
              </w:rPr>
              <w:t>[RAN4].</w:t>
            </w:r>
          </w:p>
          <w:p w14:paraId="60AA1F0D" w14:textId="77777777" w:rsidR="00416163" w:rsidRPr="00CD4167" w:rsidRDefault="00416163" w:rsidP="00416163">
            <w:pPr>
              <w:numPr>
                <w:ilvl w:val="0"/>
                <w:numId w:val="42"/>
              </w:numPr>
              <w:overflowPunct w:val="0"/>
              <w:autoSpaceDE w:val="0"/>
              <w:autoSpaceDN w:val="0"/>
              <w:adjustRightInd w:val="0"/>
              <w:textAlignment w:val="baseline"/>
              <w:rPr>
                <w:lang w:eastAsia="ko-KR"/>
              </w:rPr>
            </w:pPr>
          </w:p>
          <w:p w14:paraId="7D9E4463" w14:textId="77777777" w:rsidR="00416163" w:rsidRPr="00CD4167" w:rsidRDefault="00416163" w:rsidP="00416163">
            <w:pPr>
              <w:pStyle w:val="Heading3"/>
              <w:outlineLvl w:val="2"/>
              <w:rPr>
                <w:color w:val="0000FF"/>
              </w:rPr>
            </w:pPr>
            <w:r w:rsidRPr="00CD4167">
              <w:rPr>
                <w:color w:val="0000FF"/>
              </w:rPr>
              <w:t>4.2</w:t>
            </w:r>
            <w:r w:rsidRPr="00CD4167">
              <w:rPr>
                <w:color w:val="0000FF"/>
              </w:rPr>
              <w:tab/>
              <w:t>Objective of Performance part WI</w:t>
            </w:r>
          </w:p>
          <w:p w14:paraId="3BB27929" w14:textId="77777777" w:rsidR="00416163" w:rsidRPr="00CD4167" w:rsidRDefault="00416163" w:rsidP="00416163">
            <w:pPr>
              <w:pStyle w:val="NO"/>
              <w:rPr>
                <w:color w:val="0000FF"/>
              </w:rPr>
            </w:pPr>
            <w:r w:rsidRPr="00CD4167">
              <w:rPr>
                <w:color w:val="0000FF"/>
              </w:rPr>
              <w:t>NOTE:</w:t>
            </w:r>
            <w:r w:rsidRPr="00CD4167">
              <w:rPr>
                <w:color w:val="0000FF"/>
              </w:rPr>
              <w:tab/>
              <w:t>Leave empty if the WI proposal does not contain a RAN performance part.</w:t>
            </w:r>
          </w:p>
          <w:p w14:paraId="48DEE2A6" w14:textId="77777777" w:rsidR="00416163" w:rsidRPr="00CD4167" w:rsidRDefault="00416163" w:rsidP="00416163">
            <w:pPr>
              <w:rPr>
                <w:rFonts w:eastAsia="Malgun Gothic"/>
                <w:bCs/>
                <w:lang w:eastAsia="en-GB"/>
              </w:rPr>
            </w:pPr>
          </w:p>
          <w:p w14:paraId="29A9E275" w14:textId="77777777" w:rsidR="00416163" w:rsidRPr="00CD4167" w:rsidRDefault="00416163" w:rsidP="00416163">
            <w:pPr>
              <w:rPr>
                <w:lang w:eastAsia="ko-KR"/>
              </w:rPr>
            </w:pPr>
            <w:r w:rsidRPr="00CD4167">
              <w:rPr>
                <w:lang w:eastAsia="ko-KR"/>
              </w:rPr>
              <w:t>Specify necessary UE and network performance requirements for the specified enhancements [RAN4].</w:t>
            </w:r>
          </w:p>
          <w:p w14:paraId="75616869" w14:textId="77777777" w:rsidR="00416163" w:rsidRPr="00CD4167" w:rsidRDefault="00416163" w:rsidP="00416163">
            <w:pPr>
              <w:rPr>
                <w:lang w:eastAsia="ko-KR"/>
              </w:rPr>
            </w:pPr>
            <w:r w:rsidRPr="00CD4167">
              <w:rPr>
                <w:lang w:eastAsia="ko-KR"/>
              </w:rPr>
              <w:t>Specify RRM test and network conformance tests [RAN4].</w:t>
            </w:r>
          </w:p>
          <w:p w14:paraId="2411C5C0" w14:textId="77777777" w:rsidR="00416163" w:rsidRPr="00CD4167" w:rsidRDefault="00416163" w:rsidP="00416163">
            <w:pPr>
              <w:overflowPunct w:val="0"/>
              <w:autoSpaceDE w:val="0"/>
              <w:autoSpaceDN w:val="0"/>
              <w:adjustRightInd w:val="0"/>
              <w:ind w:left="440"/>
              <w:textAlignment w:val="baseline"/>
              <w:rPr>
                <w:lang w:eastAsia="ko-KR"/>
              </w:rPr>
            </w:pPr>
          </w:p>
        </w:tc>
      </w:tr>
    </w:tbl>
    <w:p w14:paraId="447F61CF" w14:textId="77777777" w:rsidR="00416163" w:rsidRPr="00CD4167" w:rsidRDefault="00416163" w:rsidP="00416163">
      <w:pPr>
        <w:rPr>
          <w:rFonts w:cs="Times New Roman"/>
          <w:szCs w:val="20"/>
        </w:rPr>
      </w:pPr>
    </w:p>
    <w:p w14:paraId="00E0CBBE" w14:textId="77777777" w:rsidR="0080329F" w:rsidRPr="00CD4167" w:rsidRDefault="0080329F" w:rsidP="0080329F">
      <w:pPr>
        <w:rPr>
          <w:rFonts w:cs="Times New Roman"/>
          <w:szCs w:val="20"/>
        </w:rPr>
      </w:pPr>
      <w:r w:rsidRPr="00CD4167">
        <w:rPr>
          <w:rFonts w:cs="Times New Roman"/>
          <w:szCs w:val="20"/>
        </w:rPr>
        <w:t>The following objective for RAN4 is specified in the section that lists the RAN2 objectives:</w:t>
      </w:r>
    </w:p>
    <w:tbl>
      <w:tblPr>
        <w:tblStyle w:val="TableGrid"/>
        <w:tblW w:w="0" w:type="auto"/>
        <w:tblLook w:val="04A0" w:firstRow="1" w:lastRow="0" w:firstColumn="1" w:lastColumn="0" w:noHBand="0" w:noVBand="1"/>
      </w:tblPr>
      <w:tblGrid>
        <w:gridCol w:w="9617"/>
      </w:tblGrid>
      <w:tr w:rsidR="0080329F" w:rsidRPr="00CD4167" w14:paraId="164874DB" w14:textId="77777777" w:rsidTr="00513D64">
        <w:tc>
          <w:tcPr>
            <w:tcW w:w="9617" w:type="dxa"/>
          </w:tcPr>
          <w:p w14:paraId="4AF4E67B" w14:textId="77777777" w:rsidR="0080329F" w:rsidRPr="00CD4167" w:rsidRDefault="0080329F" w:rsidP="00513D64">
            <w:pPr>
              <w:rPr>
                <w:lang w:eastAsia="ja-JP"/>
              </w:rPr>
            </w:pPr>
            <w:r w:rsidRPr="00CD4167">
              <w:rPr>
                <w:lang w:eastAsia="ja-JP"/>
              </w:rPr>
              <w:t xml:space="preserve">The following </w:t>
            </w:r>
            <w:r w:rsidRPr="00CD4167">
              <w:t xml:space="preserve">control plane procedures enhancements </w:t>
            </w:r>
            <w:r w:rsidRPr="00CD4167">
              <w:rPr>
                <w:lang w:eastAsia="ja-JP"/>
              </w:rPr>
              <w:t>should be specified (see TR 38.821)</w:t>
            </w:r>
          </w:p>
          <w:p w14:paraId="303AC7D7" w14:textId="77777777" w:rsidR="0080329F" w:rsidRPr="00CD4167" w:rsidRDefault="0080329F" w:rsidP="00513D64">
            <w:r w:rsidRPr="00CD4167">
              <w:rPr>
                <w:lang w:eastAsia="ja-JP"/>
              </w:rPr>
              <w:t>…</w:t>
            </w:r>
          </w:p>
          <w:p w14:paraId="5A11492A" w14:textId="77777777" w:rsidR="0080329F" w:rsidRPr="00CD4167" w:rsidRDefault="0080329F" w:rsidP="00513D64">
            <w:pPr>
              <w:pStyle w:val="ListParagraph"/>
              <w:numPr>
                <w:ilvl w:val="0"/>
                <w:numId w:val="47"/>
              </w:numPr>
              <w:spacing w:after="200" w:line="276" w:lineRule="auto"/>
              <w:rPr>
                <w:szCs w:val="20"/>
              </w:rPr>
            </w:pPr>
            <w:r w:rsidRPr="00CD4167">
              <w:rPr>
                <w:szCs w:val="20"/>
              </w:rPr>
              <w:lastRenderedPageBreak/>
              <w:t>Connected mode</w:t>
            </w:r>
          </w:p>
          <w:p w14:paraId="6430A3BA" w14:textId="77777777" w:rsidR="0080329F" w:rsidRPr="00CD4167" w:rsidRDefault="0080329F" w:rsidP="00513D64">
            <w:pPr>
              <w:pStyle w:val="ListParagraph"/>
              <w:numPr>
                <w:ilvl w:val="1"/>
                <w:numId w:val="47"/>
              </w:numPr>
              <w:spacing w:after="200" w:line="276" w:lineRule="auto"/>
              <w:rPr>
                <w:szCs w:val="20"/>
              </w:rPr>
            </w:pPr>
            <w:r w:rsidRPr="00CD4167">
              <w:rPr>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905FDBF" w14:textId="77777777" w:rsidR="0080329F" w:rsidRPr="00CD4167" w:rsidRDefault="0080329F" w:rsidP="00513D64">
            <w:pPr>
              <w:pStyle w:val="ListParagraph"/>
              <w:numPr>
                <w:ilvl w:val="1"/>
                <w:numId w:val="47"/>
              </w:numPr>
              <w:spacing w:after="200" w:line="276" w:lineRule="auto"/>
              <w:rPr>
                <w:szCs w:val="20"/>
              </w:rPr>
            </w:pPr>
            <w:r w:rsidRPr="00CD4167">
              <w:rPr>
                <w:szCs w:val="20"/>
              </w:rPr>
              <w:t>Enhancement to existing measurement configurations to address absolute propagation delay difference between satellites (e.g. SMTC measurement gap adaptation to the SSB/CSI-RS measurement window) [RAN2/4].</w:t>
            </w:r>
          </w:p>
          <w:p w14:paraId="35E466CC" w14:textId="77777777" w:rsidR="0080329F" w:rsidRPr="00CD4167" w:rsidRDefault="0080329F" w:rsidP="00513D64">
            <w:pPr>
              <w:rPr>
                <w:rFonts w:cs="Times New Roman"/>
                <w:szCs w:val="20"/>
              </w:rPr>
            </w:pPr>
          </w:p>
        </w:tc>
      </w:tr>
    </w:tbl>
    <w:p w14:paraId="475D931A" w14:textId="77777777" w:rsidR="0080329F" w:rsidRPr="00CD4167" w:rsidRDefault="0080329F" w:rsidP="00416163">
      <w:pPr>
        <w:rPr>
          <w:rFonts w:cs="Times New Roman"/>
          <w:szCs w:val="20"/>
        </w:rPr>
      </w:pPr>
    </w:p>
    <w:p w14:paraId="7A64D74F" w14:textId="57241E46" w:rsidR="007B30F5" w:rsidRPr="00CD4167" w:rsidRDefault="00416163" w:rsidP="00636701">
      <w:pPr>
        <w:rPr>
          <w:rFonts w:cs="Times New Roman"/>
          <w:szCs w:val="20"/>
        </w:rPr>
      </w:pPr>
      <w:r w:rsidRPr="00CD4167">
        <w:rPr>
          <w:rFonts w:cs="Times New Roman"/>
          <w:szCs w:val="20"/>
        </w:rPr>
        <w:t xml:space="preserve">In this document, we discuss the NTN WI and present our view on the possible impact of this WI on RAN4 </w:t>
      </w:r>
      <w:r w:rsidR="00D62934" w:rsidRPr="00CD4167">
        <w:rPr>
          <w:rFonts w:cs="Times New Roman"/>
          <w:szCs w:val="20"/>
        </w:rPr>
        <w:t>RRM</w:t>
      </w:r>
      <w:r w:rsidRPr="00CD4167">
        <w:rPr>
          <w:rFonts w:cs="Times New Roman"/>
          <w:szCs w:val="20"/>
        </w:rPr>
        <w:t xml:space="preserve"> work. </w:t>
      </w:r>
    </w:p>
    <w:p w14:paraId="01DDDE34" w14:textId="202ED165" w:rsidR="00856EF8" w:rsidRPr="00CD4167" w:rsidRDefault="00416163" w:rsidP="00385F58">
      <w:pPr>
        <w:pStyle w:val="RAN4H1"/>
        <w:numPr>
          <w:ilvl w:val="0"/>
          <w:numId w:val="9"/>
        </w:numPr>
      </w:pPr>
      <w:r w:rsidRPr="00CD4167">
        <w:t xml:space="preserve">NTN </w:t>
      </w:r>
      <w:r w:rsidR="00856EF8" w:rsidRPr="00CD4167">
        <w:t>Scenarios</w:t>
      </w:r>
      <w:r w:rsidR="00F0783D" w:rsidRPr="00CD4167">
        <w:t xml:space="preserve"> and </w:t>
      </w:r>
      <w:r w:rsidR="008D31BE">
        <w:t xml:space="preserve">possible </w:t>
      </w:r>
      <w:r w:rsidR="00F0783D" w:rsidRPr="00CD4167">
        <w:t>RRM impact</w:t>
      </w:r>
    </w:p>
    <w:p w14:paraId="24E2FD59" w14:textId="7B270BFE" w:rsidR="00856EF8" w:rsidRPr="00CD4167" w:rsidRDefault="00856EF8" w:rsidP="00856EF8">
      <w:pPr>
        <w:rPr>
          <w:rFonts w:cs="Times New Roman"/>
          <w:szCs w:val="20"/>
        </w:rPr>
      </w:pPr>
      <w:r w:rsidRPr="00CD4167">
        <w:rPr>
          <w:rFonts w:cs="Times New Roman"/>
          <w:szCs w:val="20"/>
        </w:rPr>
        <w:t>The NTN WID defines different scenarios:</w:t>
      </w:r>
    </w:p>
    <w:p w14:paraId="2404115A" w14:textId="0DAEA2A1" w:rsidR="00856EF8" w:rsidRPr="00CD4167" w:rsidRDefault="00856EF8" w:rsidP="00856EF8">
      <w:pPr>
        <w:pStyle w:val="ListParagraph"/>
        <w:numPr>
          <w:ilvl w:val="0"/>
          <w:numId w:val="44"/>
        </w:numPr>
        <w:rPr>
          <w:rFonts w:cs="Times New Roman"/>
          <w:szCs w:val="20"/>
        </w:rPr>
      </w:pPr>
      <w:r w:rsidRPr="00CD4167">
        <w:rPr>
          <w:rFonts w:cs="Times New Roman"/>
          <w:szCs w:val="20"/>
        </w:rPr>
        <w:t>LEO</w:t>
      </w:r>
    </w:p>
    <w:p w14:paraId="7FA1C1E4" w14:textId="1C24AEA8" w:rsidR="00856EF8" w:rsidRPr="00CD4167" w:rsidRDefault="00856EF8" w:rsidP="00856EF8">
      <w:pPr>
        <w:pStyle w:val="ListParagraph"/>
        <w:numPr>
          <w:ilvl w:val="0"/>
          <w:numId w:val="44"/>
        </w:numPr>
        <w:rPr>
          <w:rFonts w:cs="Times New Roman"/>
          <w:szCs w:val="20"/>
        </w:rPr>
      </w:pPr>
      <w:r w:rsidRPr="00CD4167">
        <w:rPr>
          <w:rFonts w:cs="Times New Roman"/>
          <w:szCs w:val="20"/>
        </w:rPr>
        <w:t>GEO</w:t>
      </w:r>
    </w:p>
    <w:p w14:paraId="460AD952" w14:textId="778AAA3E" w:rsidR="00D86029" w:rsidRPr="00CD4167" w:rsidRDefault="00856EF8" w:rsidP="00856EF8">
      <w:pPr>
        <w:pStyle w:val="ListParagraph"/>
        <w:numPr>
          <w:ilvl w:val="0"/>
          <w:numId w:val="44"/>
        </w:numPr>
        <w:rPr>
          <w:rFonts w:cs="Times New Roman"/>
          <w:szCs w:val="20"/>
        </w:rPr>
      </w:pPr>
      <w:r w:rsidRPr="00736A82">
        <w:rPr>
          <w:rFonts w:cs="Times New Roman"/>
          <w:szCs w:val="20"/>
        </w:rPr>
        <w:t>Implicit support for HAPS</w:t>
      </w:r>
      <w:r w:rsidRPr="00CD4167">
        <w:rPr>
          <w:rFonts w:cs="Times New Roman"/>
          <w:szCs w:val="20"/>
        </w:rPr>
        <w:t xml:space="preserve"> and ATG scenarios.</w:t>
      </w:r>
    </w:p>
    <w:p w14:paraId="6F6AF7CC" w14:textId="33E91B55" w:rsidR="00856EF8" w:rsidRPr="00CD4167" w:rsidRDefault="00D86029" w:rsidP="00856EF8">
      <w:pPr>
        <w:rPr>
          <w:rFonts w:cs="Times New Roman"/>
          <w:szCs w:val="20"/>
        </w:rPr>
      </w:pPr>
      <w:r w:rsidRPr="00CD4167">
        <w:rPr>
          <w:rFonts w:cs="Times New Roman"/>
          <w:szCs w:val="20"/>
        </w:rPr>
        <w:t xml:space="preserve">It is being discussed in RAN whether a separate WI in RAN4 will be </w:t>
      </w:r>
      <w:r w:rsidR="00957846" w:rsidRPr="00CD4167">
        <w:rPr>
          <w:rFonts w:cs="Times New Roman"/>
          <w:szCs w:val="20"/>
        </w:rPr>
        <w:t>created</w:t>
      </w:r>
      <w:r w:rsidRPr="00CD4167">
        <w:rPr>
          <w:rFonts w:cs="Times New Roman"/>
          <w:szCs w:val="20"/>
        </w:rPr>
        <w:t xml:space="preserve"> for the ATG scenario, so this scenario will not be discussed in this document.</w:t>
      </w:r>
      <w:r w:rsidR="00D4184A" w:rsidRPr="00CD4167">
        <w:rPr>
          <w:rFonts w:cs="Times New Roman"/>
          <w:szCs w:val="20"/>
        </w:rPr>
        <w:t xml:space="preserve"> </w:t>
      </w:r>
      <w:r w:rsidR="00EF094E" w:rsidRPr="00CD4167">
        <w:rPr>
          <w:rFonts w:cs="Times New Roman"/>
          <w:szCs w:val="20"/>
        </w:rPr>
        <w:t xml:space="preserve"> </w:t>
      </w:r>
      <w:r w:rsidR="00856EF8" w:rsidRPr="00CD4167">
        <w:rPr>
          <w:rFonts w:cs="Times New Roman"/>
          <w:szCs w:val="20"/>
        </w:rPr>
        <w:t xml:space="preserve">Regarding </w:t>
      </w:r>
      <w:r w:rsidRPr="00CD4167">
        <w:rPr>
          <w:rFonts w:cs="Times New Roman"/>
          <w:szCs w:val="20"/>
        </w:rPr>
        <w:t>LEO, GEO and HAPS scenarios</w:t>
      </w:r>
      <w:r w:rsidR="00856EF8" w:rsidRPr="00CD4167">
        <w:rPr>
          <w:rFonts w:cs="Times New Roman"/>
          <w:szCs w:val="20"/>
        </w:rPr>
        <w:t>, the following characteristics are important for the definition of RRM and demodulation requirements</w:t>
      </w:r>
      <w:r w:rsidR="00EE125F" w:rsidRPr="00CD4167">
        <w:rPr>
          <w:rFonts w:cs="Times New Roman"/>
          <w:szCs w:val="20"/>
        </w:rPr>
        <w:t xml:space="preserve">. Those numbers were taken from the </w:t>
      </w:r>
      <w:r w:rsidR="00E72B86" w:rsidRPr="00CD4167">
        <w:rPr>
          <w:rFonts w:cs="Times New Roman"/>
          <w:szCs w:val="20"/>
        </w:rPr>
        <w:t xml:space="preserve">technical report </w:t>
      </w:r>
      <w:r w:rsidR="00E72B86" w:rsidRPr="00075030">
        <w:rPr>
          <w:rFonts w:cs="Times New Roman"/>
          <w:szCs w:val="20"/>
        </w:rPr>
        <w:fldChar w:fldCharType="begin"/>
      </w:r>
      <w:r w:rsidR="00E72B86" w:rsidRPr="00CD4167">
        <w:rPr>
          <w:rFonts w:cs="Times New Roman"/>
          <w:szCs w:val="20"/>
        </w:rPr>
        <w:instrText xml:space="preserve"> REF _Ref54084309 \r \h </w:instrText>
      </w:r>
      <w:r w:rsidR="00CD4167">
        <w:rPr>
          <w:rFonts w:cs="Times New Roman"/>
          <w:szCs w:val="20"/>
        </w:rPr>
        <w:instrText xml:space="preserve"> \* MERGEFORMAT </w:instrText>
      </w:r>
      <w:r w:rsidR="00E72B86" w:rsidRPr="00075030">
        <w:rPr>
          <w:rFonts w:cs="Times New Roman"/>
          <w:szCs w:val="20"/>
        </w:rPr>
      </w:r>
      <w:r w:rsidR="00E72B86" w:rsidRPr="00075030">
        <w:rPr>
          <w:rFonts w:cs="Times New Roman"/>
          <w:szCs w:val="20"/>
        </w:rPr>
        <w:fldChar w:fldCharType="separate"/>
      </w:r>
      <w:r w:rsidR="00E72B86" w:rsidRPr="00CD4167">
        <w:rPr>
          <w:rFonts w:cs="Times New Roman"/>
          <w:szCs w:val="20"/>
        </w:rPr>
        <w:t>[2]</w:t>
      </w:r>
      <w:r w:rsidR="00E72B86" w:rsidRPr="00075030">
        <w:rPr>
          <w:rFonts w:cs="Times New Roman"/>
          <w:szCs w:val="20"/>
        </w:rPr>
        <w:fldChar w:fldCharType="end"/>
      </w:r>
      <w:r w:rsidR="00E72B86" w:rsidRPr="00CD4167">
        <w:rPr>
          <w:rFonts w:cs="Times New Roman"/>
          <w:szCs w:val="20"/>
        </w:rPr>
        <w:t xml:space="preserve"> and </w:t>
      </w:r>
      <w:r w:rsidR="00EE125F" w:rsidRPr="00CD4167">
        <w:rPr>
          <w:rFonts w:cs="Times New Roman"/>
          <w:szCs w:val="20"/>
        </w:rPr>
        <w:t>study item deployments</w:t>
      </w:r>
      <w:r w:rsidR="00E72B86" w:rsidRPr="00CD4167">
        <w:rPr>
          <w:rFonts w:cs="Times New Roman"/>
          <w:szCs w:val="20"/>
        </w:rPr>
        <w:t xml:space="preserve"> </w:t>
      </w:r>
      <w:r w:rsidR="00E72B86" w:rsidRPr="00075030">
        <w:rPr>
          <w:rFonts w:cs="Times New Roman"/>
          <w:szCs w:val="20"/>
        </w:rPr>
        <w:fldChar w:fldCharType="begin"/>
      </w:r>
      <w:r w:rsidR="00E72B86" w:rsidRPr="00CD4167">
        <w:rPr>
          <w:rFonts w:cs="Times New Roman"/>
          <w:szCs w:val="20"/>
        </w:rPr>
        <w:instrText xml:space="preserve"> REF _Ref54086123 \r \h </w:instrText>
      </w:r>
      <w:r w:rsidR="00CD4167">
        <w:rPr>
          <w:rFonts w:cs="Times New Roman"/>
          <w:szCs w:val="20"/>
        </w:rPr>
        <w:instrText xml:space="preserve"> \* MERGEFORMAT </w:instrText>
      </w:r>
      <w:r w:rsidR="00E72B86" w:rsidRPr="00075030">
        <w:rPr>
          <w:rFonts w:cs="Times New Roman"/>
          <w:szCs w:val="20"/>
        </w:rPr>
      </w:r>
      <w:r w:rsidR="00E72B86" w:rsidRPr="00075030">
        <w:rPr>
          <w:rFonts w:cs="Times New Roman"/>
          <w:szCs w:val="20"/>
        </w:rPr>
        <w:fldChar w:fldCharType="separate"/>
      </w:r>
      <w:r w:rsidR="00E72B86" w:rsidRPr="00CD4167">
        <w:rPr>
          <w:rFonts w:cs="Times New Roman"/>
          <w:szCs w:val="20"/>
        </w:rPr>
        <w:t>[3]</w:t>
      </w:r>
      <w:r w:rsidR="00E72B86" w:rsidRPr="00075030">
        <w:rPr>
          <w:rFonts w:cs="Times New Roman"/>
          <w:szCs w:val="20"/>
        </w:rPr>
        <w:fldChar w:fldCharType="end"/>
      </w:r>
      <w:r w:rsidR="00EE125F" w:rsidRPr="00CD4167">
        <w:rPr>
          <w:rFonts w:cs="Times New Roman"/>
          <w:szCs w:val="20"/>
        </w:rPr>
        <w:t>.</w:t>
      </w:r>
    </w:p>
    <w:p w14:paraId="68CFF638" w14:textId="7EA2BEF6" w:rsidR="000D488A" w:rsidRPr="00CD4167" w:rsidRDefault="000D488A" w:rsidP="000D488A">
      <w:pPr>
        <w:pStyle w:val="Caption"/>
        <w:keepNext/>
      </w:pPr>
      <w:bookmarkStart w:id="2" w:name="_Ref54103150"/>
      <w:r w:rsidRPr="00CD4167">
        <w:t xml:space="preserve">Table </w:t>
      </w:r>
      <w:r w:rsidRPr="00075030">
        <w:fldChar w:fldCharType="begin"/>
      </w:r>
      <w:r w:rsidRPr="00CD4167">
        <w:instrText>SEQ Table \* ARABIC</w:instrText>
      </w:r>
      <w:r w:rsidRPr="00075030">
        <w:fldChar w:fldCharType="separate"/>
      </w:r>
      <w:r w:rsidR="005B64A3" w:rsidRPr="00CD4167">
        <w:rPr>
          <w:noProof/>
        </w:rPr>
        <w:t>1</w:t>
      </w:r>
      <w:r w:rsidRPr="00075030">
        <w:fldChar w:fldCharType="end"/>
      </w:r>
      <w:bookmarkEnd w:id="2"/>
      <w:r w:rsidRPr="00CD4167">
        <w:t xml:space="preserve"> </w:t>
      </w:r>
      <w:r w:rsidR="00F0783D" w:rsidRPr="00CD4167">
        <w:t>–</w:t>
      </w:r>
      <w:r w:rsidRPr="00CD4167">
        <w:t xml:space="preserve"> </w:t>
      </w:r>
      <w:r w:rsidR="00F0783D" w:rsidRPr="00CD4167">
        <w:t>Example of</w:t>
      </w:r>
      <w:r w:rsidRPr="00CD4167">
        <w:t xml:space="preserve"> scenarios in the NTN </w:t>
      </w:r>
      <w:r w:rsidR="00F0783D" w:rsidRPr="00CD4167">
        <w:t>study item</w:t>
      </w:r>
      <w:r w:rsidR="001B7897" w:rsidRPr="00CD4167">
        <w:t xml:space="preserve"> / Technical Report</w:t>
      </w:r>
      <w:r w:rsidRPr="00CD4167">
        <w:t>.</w:t>
      </w:r>
    </w:p>
    <w:tbl>
      <w:tblPr>
        <w:tblStyle w:val="TableGrid"/>
        <w:tblW w:w="0" w:type="auto"/>
        <w:jc w:val="center"/>
        <w:tblLook w:val="04A0" w:firstRow="1" w:lastRow="0" w:firstColumn="1" w:lastColumn="0" w:noHBand="0" w:noVBand="1"/>
      </w:tblPr>
      <w:tblGrid>
        <w:gridCol w:w="2547"/>
        <w:gridCol w:w="1276"/>
        <w:gridCol w:w="3118"/>
        <w:gridCol w:w="1843"/>
      </w:tblGrid>
      <w:tr w:rsidR="0026337E" w:rsidRPr="00CD4167" w14:paraId="59A0740F" w14:textId="77777777" w:rsidTr="00736A82">
        <w:trPr>
          <w:jc w:val="center"/>
        </w:trPr>
        <w:tc>
          <w:tcPr>
            <w:tcW w:w="2547" w:type="dxa"/>
          </w:tcPr>
          <w:p w14:paraId="0C5F0FFC" w14:textId="77777777" w:rsidR="0026337E" w:rsidRPr="00CD4167" w:rsidRDefault="0026337E" w:rsidP="00856EF8">
            <w:pPr>
              <w:rPr>
                <w:rFonts w:cs="Times New Roman"/>
                <w:szCs w:val="20"/>
              </w:rPr>
            </w:pPr>
          </w:p>
        </w:tc>
        <w:tc>
          <w:tcPr>
            <w:tcW w:w="1276" w:type="dxa"/>
          </w:tcPr>
          <w:p w14:paraId="38C7135A" w14:textId="77777777" w:rsidR="0026337E" w:rsidRPr="00CD4167" w:rsidRDefault="0026337E" w:rsidP="00856EF8">
            <w:pPr>
              <w:rPr>
                <w:rFonts w:cs="Times New Roman"/>
                <w:szCs w:val="20"/>
              </w:rPr>
            </w:pPr>
            <w:r w:rsidRPr="00CD4167">
              <w:rPr>
                <w:rFonts w:cs="Times New Roman"/>
                <w:szCs w:val="20"/>
              </w:rPr>
              <w:t>GEO</w:t>
            </w:r>
            <w:r w:rsidR="00F20255" w:rsidRPr="00CD4167">
              <w:rPr>
                <w:rFonts w:cs="Times New Roman"/>
                <w:szCs w:val="20"/>
              </w:rPr>
              <w:t xml:space="preserve"> </w:t>
            </w:r>
            <w:r w:rsidR="00F20255" w:rsidRPr="00075030">
              <w:rPr>
                <w:rFonts w:cs="Times New Roman"/>
                <w:szCs w:val="20"/>
              </w:rPr>
              <w:fldChar w:fldCharType="begin"/>
            </w:r>
            <w:r w:rsidR="00F20255" w:rsidRPr="00CD4167">
              <w:rPr>
                <w:rFonts w:cs="Times New Roman"/>
                <w:szCs w:val="20"/>
              </w:rPr>
              <w:instrText xml:space="preserve"> REF _Ref54084309 \r \h  \* MERGEFORMAT </w:instrText>
            </w:r>
            <w:r w:rsidR="00F20255" w:rsidRPr="00075030">
              <w:rPr>
                <w:rFonts w:cs="Times New Roman"/>
                <w:szCs w:val="20"/>
              </w:rPr>
            </w:r>
            <w:r w:rsidR="00F20255" w:rsidRPr="00075030">
              <w:rPr>
                <w:rFonts w:cs="Times New Roman"/>
                <w:szCs w:val="20"/>
              </w:rPr>
              <w:fldChar w:fldCharType="separate"/>
            </w:r>
            <w:r w:rsidR="00F20255" w:rsidRPr="00CD4167">
              <w:rPr>
                <w:rFonts w:cs="Times New Roman"/>
                <w:szCs w:val="20"/>
              </w:rPr>
              <w:t>[2]</w:t>
            </w:r>
            <w:r w:rsidR="00F20255" w:rsidRPr="00075030">
              <w:rPr>
                <w:rFonts w:cs="Times New Roman"/>
                <w:szCs w:val="20"/>
              </w:rPr>
              <w:fldChar w:fldCharType="end"/>
            </w:r>
          </w:p>
          <w:p w14:paraId="35F4FE1B" w14:textId="6B62763F" w:rsidR="00EE125F" w:rsidRPr="00CD4167" w:rsidRDefault="00EE125F" w:rsidP="00856EF8">
            <w:pPr>
              <w:rPr>
                <w:rFonts w:cs="Times New Roman"/>
                <w:szCs w:val="20"/>
              </w:rPr>
            </w:pPr>
            <w:r w:rsidRPr="00CD4167">
              <w:rPr>
                <w:rFonts w:cs="Times New Roman"/>
                <w:szCs w:val="20"/>
              </w:rPr>
              <w:t>Deployment D1</w:t>
            </w:r>
          </w:p>
        </w:tc>
        <w:tc>
          <w:tcPr>
            <w:tcW w:w="3118" w:type="dxa"/>
          </w:tcPr>
          <w:p w14:paraId="4DE0AB59" w14:textId="77777777" w:rsidR="0026337E" w:rsidRPr="00CD4167" w:rsidRDefault="0026337E" w:rsidP="00856EF8">
            <w:pPr>
              <w:rPr>
                <w:rFonts w:cs="Times New Roman"/>
                <w:szCs w:val="20"/>
              </w:rPr>
            </w:pPr>
            <w:r w:rsidRPr="00CD4167">
              <w:rPr>
                <w:rFonts w:cs="Times New Roman"/>
                <w:szCs w:val="20"/>
              </w:rPr>
              <w:t>LEO</w:t>
            </w:r>
            <w:r w:rsidR="00F20255" w:rsidRPr="00CD4167">
              <w:rPr>
                <w:rFonts w:cs="Times New Roman"/>
                <w:szCs w:val="20"/>
              </w:rPr>
              <w:t xml:space="preserve"> (</w:t>
            </w:r>
            <w:r w:rsidR="00035CAC" w:rsidRPr="00CD4167">
              <w:rPr>
                <w:rFonts w:cs="Times New Roman"/>
                <w:szCs w:val="20"/>
              </w:rPr>
              <w:t xml:space="preserve">600 </w:t>
            </w:r>
            <w:r w:rsidR="00F20255" w:rsidRPr="00CD4167">
              <w:rPr>
                <w:rFonts w:cs="Times New Roman"/>
                <w:szCs w:val="20"/>
              </w:rPr>
              <w:t xml:space="preserve"> km </w:t>
            </w:r>
            <w:r w:rsidR="00035CAC" w:rsidRPr="00CD4167">
              <w:rPr>
                <w:rFonts w:cs="Times New Roman"/>
                <w:szCs w:val="20"/>
              </w:rPr>
              <w:t>-</w:t>
            </w:r>
            <w:r w:rsidR="00F20255" w:rsidRPr="00CD4167">
              <w:rPr>
                <w:rFonts w:cs="Times New Roman"/>
                <w:szCs w:val="20"/>
              </w:rPr>
              <w:t xml:space="preserve"> </w:t>
            </w:r>
            <w:r w:rsidR="00035CAC" w:rsidRPr="00CD4167">
              <w:rPr>
                <w:rFonts w:cs="Times New Roman"/>
                <w:szCs w:val="20"/>
              </w:rPr>
              <w:t>1200</w:t>
            </w:r>
            <w:r w:rsidR="00F20255" w:rsidRPr="00CD4167">
              <w:rPr>
                <w:rFonts w:cs="Times New Roman"/>
                <w:szCs w:val="20"/>
              </w:rPr>
              <w:t xml:space="preserve"> km) </w:t>
            </w:r>
          </w:p>
          <w:p w14:paraId="12C51732" w14:textId="5F05FBD1" w:rsidR="00EE125F" w:rsidRPr="00CD4167" w:rsidRDefault="00EE125F" w:rsidP="00856EF8">
            <w:pPr>
              <w:rPr>
                <w:rFonts w:cs="Times New Roman"/>
                <w:szCs w:val="20"/>
              </w:rPr>
            </w:pPr>
            <w:r w:rsidRPr="00CD4167">
              <w:rPr>
                <w:rFonts w:cs="Times New Roman"/>
                <w:szCs w:val="20"/>
              </w:rPr>
              <w:t>Deployment D3 &amp; D4</w:t>
            </w:r>
          </w:p>
        </w:tc>
        <w:tc>
          <w:tcPr>
            <w:tcW w:w="1843" w:type="dxa"/>
          </w:tcPr>
          <w:p w14:paraId="57D4921E" w14:textId="77777777" w:rsidR="0026337E" w:rsidRPr="00CD4167" w:rsidRDefault="0026337E" w:rsidP="00856EF8">
            <w:pPr>
              <w:rPr>
                <w:rFonts w:cs="Times New Roman"/>
                <w:szCs w:val="20"/>
              </w:rPr>
            </w:pPr>
            <w:r w:rsidRPr="00CD4167">
              <w:rPr>
                <w:rFonts w:cs="Times New Roman"/>
                <w:szCs w:val="20"/>
              </w:rPr>
              <w:t>HAPS</w:t>
            </w:r>
          </w:p>
          <w:p w14:paraId="2E179449" w14:textId="675CC8C3" w:rsidR="00EE125F" w:rsidRPr="00CD4167" w:rsidRDefault="00EE125F" w:rsidP="00856EF8">
            <w:pPr>
              <w:rPr>
                <w:rFonts w:cs="Times New Roman"/>
                <w:szCs w:val="20"/>
              </w:rPr>
            </w:pPr>
            <w:r w:rsidRPr="00CD4167">
              <w:rPr>
                <w:rFonts w:cs="Times New Roman"/>
                <w:szCs w:val="20"/>
              </w:rPr>
              <w:t>Deployment D5</w:t>
            </w:r>
          </w:p>
        </w:tc>
      </w:tr>
      <w:tr w:rsidR="0026337E" w:rsidRPr="00CD4167" w14:paraId="766A67CB" w14:textId="77777777" w:rsidTr="00736A82">
        <w:trPr>
          <w:jc w:val="center"/>
        </w:trPr>
        <w:tc>
          <w:tcPr>
            <w:tcW w:w="2547" w:type="dxa"/>
          </w:tcPr>
          <w:p w14:paraId="7B913E7C" w14:textId="10CA5BFB" w:rsidR="0026337E" w:rsidRPr="00CD4167" w:rsidRDefault="0026337E" w:rsidP="00856EF8">
            <w:pPr>
              <w:rPr>
                <w:rFonts w:cs="Times New Roman"/>
                <w:szCs w:val="20"/>
              </w:rPr>
            </w:pPr>
            <w:r w:rsidRPr="00CD4167">
              <w:rPr>
                <w:rFonts w:cs="Times New Roman"/>
                <w:szCs w:val="20"/>
              </w:rPr>
              <w:t>Footprint size</w:t>
            </w:r>
            <w:r w:rsidR="00D86029" w:rsidRPr="00CD4167">
              <w:rPr>
                <w:rFonts w:cs="Times New Roman"/>
                <w:szCs w:val="20"/>
              </w:rPr>
              <w:t xml:space="preserve"> </w:t>
            </w:r>
            <w:r w:rsidR="00D86029" w:rsidRPr="00075030">
              <w:rPr>
                <w:rFonts w:cs="Times New Roman"/>
                <w:szCs w:val="20"/>
              </w:rPr>
              <w:fldChar w:fldCharType="begin"/>
            </w:r>
            <w:r w:rsidR="00D86029" w:rsidRPr="00CD4167">
              <w:rPr>
                <w:rFonts w:cs="Times New Roman"/>
                <w:szCs w:val="20"/>
              </w:rPr>
              <w:instrText xml:space="preserve"> REF _Ref54084309 \r \h </w:instrText>
            </w:r>
            <w:r w:rsidR="00CD4167">
              <w:rPr>
                <w:rFonts w:cs="Times New Roman"/>
                <w:szCs w:val="20"/>
              </w:rPr>
              <w:instrText xml:space="preserve"> \* MERGEFORMAT </w:instrText>
            </w:r>
            <w:r w:rsidR="00D86029" w:rsidRPr="00075030">
              <w:rPr>
                <w:rFonts w:cs="Times New Roman"/>
                <w:szCs w:val="20"/>
              </w:rPr>
            </w:r>
            <w:r w:rsidR="00D86029" w:rsidRPr="00075030">
              <w:rPr>
                <w:rFonts w:cs="Times New Roman"/>
                <w:szCs w:val="20"/>
              </w:rPr>
              <w:fldChar w:fldCharType="separate"/>
            </w:r>
            <w:r w:rsidR="00D86029" w:rsidRPr="00CD4167">
              <w:rPr>
                <w:rFonts w:cs="Times New Roman"/>
                <w:szCs w:val="20"/>
              </w:rPr>
              <w:t>[2]</w:t>
            </w:r>
            <w:r w:rsidR="00D86029" w:rsidRPr="00075030">
              <w:rPr>
                <w:rFonts w:cs="Times New Roman"/>
                <w:szCs w:val="20"/>
              </w:rPr>
              <w:fldChar w:fldCharType="end"/>
            </w:r>
          </w:p>
        </w:tc>
        <w:tc>
          <w:tcPr>
            <w:tcW w:w="1276" w:type="dxa"/>
          </w:tcPr>
          <w:p w14:paraId="0E170F7D" w14:textId="2F784013" w:rsidR="0026337E" w:rsidRPr="00CD4167" w:rsidRDefault="0026337E" w:rsidP="00856EF8">
            <w:pPr>
              <w:rPr>
                <w:rFonts w:cs="Times New Roman"/>
                <w:szCs w:val="20"/>
              </w:rPr>
            </w:pPr>
            <w:r w:rsidRPr="00CD4167">
              <w:rPr>
                <w:rFonts w:cs="Times New Roman"/>
                <w:szCs w:val="20"/>
              </w:rPr>
              <w:t>3500 km</w:t>
            </w:r>
          </w:p>
        </w:tc>
        <w:tc>
          <w:tcPr>
            <w:tcW w:w="3118" w:type="dxa"/>
          </w:tcPr>
          <w:p w14:paraId="25B9EC61" w14:textId="6EF0B008" w:rsidR="0026337E" w:rsidRPr="00CD4167" w:rsidRDefault="0026337E" w:rsidP="00856EF8">
            <w:pPr>
              <w:rPr>
                <w:rFonts w:cs="Times New Roman"/>
                <w:szCs w:val="20"/>
              </w:rPr>
            </w:pPr>
            <w:r w:rsidRPr="00CD4167">
              <w:rPr>
                <w:rFonts w:cs="Times New Roman"/>
                <w:szCs w:val="20"/>
              </w:rPr>
              <w:t>1000 km</w:t>
            </w:r>
          </w:p>
        </w:tc>
        <w:tc>
          <w:tcPr>
            <w:tcW w:w="1843" w:type="dxa"/>
          </w:tcPr>
          <w:p w14:paraId="68AE0107" w14:textId="25034E13" w:rsidR="0026337E" w:rsidRPr="00CD4167" w:rsidRDefault="00F20255" w:rsidP="00856EF8">
            <w:pPr>
              <w:rPr>
                <w:rFonts w:cs="Times New Roman"/>
                <w:szCs w:val="20"/>
              </w:rPr>
            </w:pPr>
            <w:r w:rsidRPr="00CD4167">
              <w:rPr>
                <w:rFonts w:cs="Times New Roman"/>
                <w:szCs w:val="20"/>
              </w:rPr>
              <w:t xml:space="preserve">5-200 km </w:t>
            </w:r>
          </w:p>
        </w:tc>
      </w:tr>
      <w:tr w:rsidR="00F20255" w:rsidRPr="00CD4167" w14:paraId="6D2C59BE" w14:textId="77777777" w:rsidTr="00736A82">
        <w:trPr>
          <w:jc w:val="center"/>
        </w:trPr>
        <w:tc>
          <w:tcPr>
            <w:tcW w:w="2547" w:type="dxa"/>
          </w:tcPr>
          <w:p w14:paraId="0ADEA968" w14:textId="3E376654" w:rsidR="00F20255" w:rsidRPr="00CD4167" w:rsidRDefault="00EE125F" w:rsidP="0026337E">
            <w:pPr>
              <w:rPr>
                <w:rFonts w:cs="Times New Roman"/>
                <w:szCs w:val="20"/>
              </w:rPr>
            </w:pPr>
            <w:r w:rsidRPr="00CD4167">
              <w:rPr>
                <w:rFonts w:cs="Times New Roman"/>
                <w:szCs w:val="20"/>
              </w:rPr>
              <w:t>Platform orbit</w:t>
            </w:r>
            <w:r w:rsidR="00D86029" w:rsidRPr="00CD4167">
              <w:rPr>
                <w:rFonts w:cs="Times New Roman"/>
                <w:szCs w:val="20"/>
              </w:rPr>
              <w:t xml:space="preserve"> </w:t>
            </w:r>
            <w:r w:rsidR="000D488A" w:rsidRPr="00CD4167">
              <w:rPr>
                <w:rFonts w:cs="Times New Roman"/>
                <w:szCs w:val="20"/>
              </w:rPr>
              <w:t xml:space="preserve"> / altitude </w:t>
            </w:r>
            <w:r w:rsidR="00D86029" w:rsidRPr="00075030">
              <w:rPr>
                <w:rFonts w:cs="Times New Roman"/>
                <w:szCs w:val="20"/>
              </w:rPr>
              <w:fldChar w:fldCharType="begin"/>
            </w:r>
            <w:r w:rsidR="00D86029" w:rsidRPr="00CD4167">
              <w:rPr>
                <w:rFonts w:cs="Times New Roman"/>
                <w:szCs w:val="20"/>
              </w:rPr>
              <w:instrText xml:space="preserve"> REF _Ref54084309 \r \h </w:instrText>
            </w:r>
            <w:r w:rsidR="00CD4167">
              <w:rPr>
                <w:rFonts w:cs="Times New Roman"/>
                <w:szCs w:val="20"/>
              </w:rPr>
              <w:instrText xml:space="preserve"> \* MERGEFORMAT </w:instrText>
            </w:r>
            <w:r w:rsidR="00D86029" w:rsidRPr="00075030">
              <w:rPr>
                <w:rFonts w:cs="Times New Roman"/>
                <w:szCs w:val="20"/>
              </w:rPr>
            </w:r>
            <w:r w:rsidR="00D86029" w:rsidRPr="00075030">
              <w:rPr>
                <w:rFonts w:cs="Times New Roman"/>
                <w:szCs w:val="20"/>
              </w:rPr>
              <w:fldChar w:fldCharType="separate"/>
            </w:r>
            <w:r w:rsidR="00D86029" w:rsidRPr="00CD4167">
              <w:rPr>
                <w:rFonts w:cs="Times New Roman"/>
                <w:szCs w:val="20"/>
              </w:rPr>
              <w:t>[2]</w:t>
            </w:r>
            <w:r w:rsidR="00D86029" w:rsidRPr="00075030">
              <w:rPr>
                <w:rFonts w:cs="Times New Roman"/>
                <w:szCs w:val="20"/>
              </w:rPr>
              <w:fldChar w:fldCharType="end"/>
            </w:r>
          </w:p>
        </w:tc>
        <w:tc>
          <w:tcPr>
            <w:tcW w:w="1276" w:type="dxa"/>
          </w:tcPr>
          <w:p w14:paraId="1B15A4F8" w14:textId="7CEAD2CA" w:rsidR="00F20255" w:rsidRPr="00CD4167" w:rsidRDefault="00F20255" w:rsidP="0026337E">
            <w:pPr>
              <w:rPr>
                <w:rFonts w:cs="Times New Roman"/>
                <w:szCs w:val="20"/>
              </w:rPr>
            </w:pPr>
            <w:r w:rsidRPr="00CD4167">
              <w:rPr>
                <w:rFonts w:cs="Times New Roman"/>
                <w:szCs w:val="20"/>
              </w:rPr>
              <w:t>35786 km</w:t>
            </w:r>
          </w:p>
        </w:tc>
        <w:tc>
          <w:tcPr>
            <w:tcW w:w="3118" w:type="dxa"/>
          </w:tcPr>
          <w:p w14:paraId="28667BB0" w14:textId="0A1FCF4C" w:rsidR="00F20255" w:rsidRPr="00CD4167" w:rsidRDefault="00F20255" w:rsidP="0026337E">
            <w:pPr>
              <w:rPr>
                <w:rFonts w:cs="Times New Roman"/>
                <w:szCs w:val="20"/>
              </w:rPr>
            </w:pPr>
            <w:r w:rsidRPr="00CD4167">
              <w:rPr>
                <w:rFonts w:cs="Times New Roman"/>
                <w:szCs w:val="20"/>
              </w:rPr>
              <w:t xml:space="preserve">300 – 1500 km </w:t>
            </w:r>
          </w:p>
        </w:tc>
        <w:tc>
          <w:tcPr>
            <w:tcW w:w="1843" w:type="dxa"/>
          </w:tcPr>
          <w:p w14:paraId="7EA3CE40" w14:textId="1B2EA242" w:rsidR="00F20255" w:rsidRPr="00CD4167" w:rsidRDefault="00F20255" w:rsidP="0026337E">
            <w:pPr>
              <w:rPr>
                <w:rFonts w:cs="Times New Roman"/>
                <w:szCs w:val="20"/>
              </w:rPr>
            </w:pPr>
            <w:r w:rsidRPr="00CD4167">
              <w:rPr>
                <w:rFonts w:cs="Times New Roman"/>
                <w:szCs w:val="20"/>
              </w:rPr>
              <w:t>20 km</w:t>
            </w:r>
            <w:r w:rsidR="00D5110B" w:rsidRPr="00CD4167">
              <w:rPr>
                <w:rFonts w:cs="Times New Roman"/>
                <w:szCs w:val="20"/>
              </w:rPr>
              <w:t xml:space="preserve"> </w:t>
            </w:r>
          </w:p>
        </w:tc>
      </w:tr>
      <w:tr w:rsidR="0026337E" w:rsidRPr="00CD4167" w14:paraId="198A7150" w14:textId="77777777" w:rsidTr="00736A82">
        <w:trPr>
          <w:jc w:val="center"/>
        </w:trPr>
        <w:tc>
          <w:tcPr>
            <w:tcW w:w="2547" w:type="dxa"/>
          </w:tcPr>
          <w:p w14:paraId="598E5829" w14:textId="6E5D7C8E" w:rsidR="0026337E" w:rsidRPr="00CD4167" w:rsidRDefault="0026337E" w:rsidP="0026337E">
            <w:pPr>
              <w:rPr>
                <w:rFonts w:cs="Times New Roman"/>
                <w:szCs w:val="20"/>
              </w:rPr>
            </w:pPr>
            <w:r w:rsidRPr="00CD4167">
              <w:rPr>
                <w:rFonts w:cs="Times New Roman"/>
                <w:szCs w:val="20"/>
              </w:rPr>
              <w:t>Max Round trip</w:t>
            </w:r>
            <w:r w:rsidR="00035CAC" w:rsidRPr="00CD4167">
              <w:rPr>
                <w:rFonts w:cs="Times New Roman"/>
                <w:szCs w:val="20"/>
              </w:rPr>
              <w:t xml:space="preserve"> time</w:t>
            </w:r>
            <w:r w:rsidR="00D86029" w:rsidRPr="00CD4167">
              <w:rPr>
                <w:rFonts w:cs="Times New Roman"/>
                <w:szCs w:val="20"/>
              </w:rPr>
              <w:t xml:space="preserve"> </w:t>
            </w:r>
            <w:r w:rsidR="00D86029" w:rsidRPr="00075030">
              <w:rPr>
                <w:rFonts w:cs="Times New Roman"/>
                <w:szCs w:val="20"/>
              </w:rPr>
              <w:fldChar w:fldCharType="begin"/>
            </w:r>
            <w:r w:rsidR="00D86029" w:rsidRPr="00CD4167">
              <w:rPr>
                <w:rFonts w:cs="Times New Roman"/>
                <w:szCs w:val="20"/>
              </w:rPr>
              <w:instrText xml:space="preserve"> REF _Ref54086123 \r \h </w:instrText>
            </w:r>
            <w:r w:rsidR="00CD4167">
              <w:rPr>
                <w:rFonts w:cs="Times New Roman"/>
                <w:szCs w:val="20"/>
              </w:rPr>
              <w:instrText xml:space="preserve"> \* MERGEFORMAT </w:instrText>
            </w:r>
            <w:r w:rsidR="00D86029" w:rsidRPr="00075030">
              <w:rPr>
                <w:rFonts w:cs="Times New Roman"/>
                <w:szCs w:val="20"/>
              </w:rPr>
            </w:r>
            <w:r w:rsidR="00D86029" w:rsidRPr="00075030">
              <w:rPr>
                <w:rFonts w:cs="Times New Roman"/>
                <w:szCs w:val="20"/>
              </w:rPr>
              <w:fldChar w:fldCharType="separate"/>
            </w:r>
            <w:r w:rsidR="00D86029" w:rsidRPr="00CD4167">
              <w:rPr>
                <w:rFonts w:cs="Times New Roman"/>
                <w:szCs w:val="20"/>
              </w:rPr>
              <w:t>[3]</w:t>
            </w:r>
            <w:r w:rsidR="00D86029" w:rsidRPr="00075030">
              <w:rPr>
                <w:rFonts w:cs="Times New Roman"/>
                <w:szCs w:val="20"/>
              </w:rPr>
              <w:fldChar w:fldCharType="end"/>
            </w:r>
          </w:p>
        </w:tc>
        <w:tc>
          <w:tcPr>
            <w:tcW w:w="1276" w:type="dxa"/>
          </w:tcPr>
          <w:p w14:paraId="44D8F250" w14:textId="68270964" w:rsidR="0026337E" w:rsidRPr="00CD4167" w:rsidRDefault="0026337E" w:rsidP="0026337E">
            <w:pPr>
              <w:rPr>
                <w:rFonts w:cs="Times New Roman"/>
                <w:szCs w:val="20"/>
              </w:rPr>
            </w:pPr>
            <w:r w:rsidRPr="00CD4167">
              <w:rPr>
                <w:rFonts w:cs="Times New Roman"/>
                <w:szCs w:val="20"/>
              </w:rPr>
              <w:t>541.46 ms</w:t>
            </w:r>
          </w:p>
        </w:tc>
        <w:tc>
          <w:tcPr>
            <w:tcW w:w="3118" w:type="dxa"/>
          </w:tcPr>
          <w:p w14:paraId="51D4C399" w14:textId="4D6D419B" w:rsidR="0026337E" w:rsidRPr="00CD4167" w:rsidRDefault="00035CAC" w:rsidP="0026337E">
            <w:pPr>
              <w:rPr>
                <w:rFonts w:cs="Times New Roman"/>
                <w:szCs w:val="20"/>
              </w:rPr>
            </w:pPr>
            <w:r w:rsidRPr="00CD4167">
              <w:rPr>
                <w:rFonts w:cs="Times New Roman"/>
                <w:szCs w:val="20"/>
              </w:rPr>
              <w:t>28.408 – 51.661 ms</w:t>
            </w:r>
          </w:p>
        </w:tc>
        <w:tc>
          <w:tcPr>
            <w:tcW w:w="1843" w:type="dxa"/>
          </w:tcPr>
          <w:p w14:paraId="6A60AAEF" w14:textId="78B01B4C" w:rsidR="0026337E" w:rsidRPr="00CD4167" w:rsidRDefault="00D86029" w:rsidP="0026337E">
            <w:pPr>
              <w:rPr>
                <w:rFonts w:cs="Times New Roman"/>
                <w:szCs w:val="20"/>
              </w:rPr>
            </w:pPr>
            <w:r w:rsidRPr="00CD4167">
              <w:rPr>
                <w:rFonts w:cs="Times New Roman"/>
                <w:szCs w:val="20"/>
              </w:rPr>
              <w:t>3.526 ms</w:t>
            </w:r>
          </w:p>
        </w:tc>
      </w:tr>
      <w:tr w:rsidR="0026337E" w:rsidRPr="00CD4167" w14:paraId="26E6047B" w14:textId="77777777" w:rsidTr="00736A82">
        <w:trPr>
          <w:jc w:val="center"/>
        </w:trPr>
        <w:tc>
          <w:tcPr>
            <w:tcW w:w="2547" w:type="dxa"/>
          </w:tcPr>
          <w:p w14:paraId="6F29BF69" w14:textId="03EA47A8" w:rsidR="0026337E" w:rsidRPr="00CD4167" w:rsidRDefault="00F20255" w:rsidP="0026337E">
            <w:pPr>
              <w:rPr>
                <w:rFonts w:cs="Times New Roman"/>
                <w:szCs w:val="20"/>
              </w:rPr>
            </w:pPr>
            <w:r w:rsidRPr="00CD4167">
              <w:rPr>
                <w:rFonts w:cs="Times New Roman"/>
                <w:szCs w:val="20"/>
              </w:rPr>
              <w:t xml:space="preserve">Max differential delay </w:t>
            </w:r>
            <w:r w:rsidR="00D86029" w:rsidRPr="00CD4167">
              <w:rPr>
                <w:rFonts w:cs="Times New Roman"/>
                <w:szCs w:val="20"/>
              </w:rPr>
              <w:t xml:space="preserve"> </w:t>
            </w:r>
            <w:r w:rsidR="00D86029" w:rsidRPr="00075030">
              <w:rPr>
                <w:rFonts w:cs="Times New Roman"/>
                <w:szCs w:val="20"/>
              </w:rPr>
              <w:fldChar w:fldCharType="begin"/>
            </w:r>
            <w:r w:rsidR="00D86029" w:rsidRPr="00CD4167">
              <w:rPr>
                <w:rFonts w:cs="Times New Roman"/>
                <w:szCs w:val="20"/>
              </w:rPr>
              <w:instrText xml:space="preserve"> REF _Ref54086123 \r \h </w:instrText>
            </w:r>
            <w:r w:rsidR="00EE125F" w:rsidRPr="00CD4167">
              <w:rPr>
                <w:rFonts w:cs="Times New Roman"/>
                <w:szCs w:val="20"/>
              </w:rPr>
              <w:instrText xml:space="preserve"> \* MERGEFORMAT </w:instrText>
            </w:r>
            <w:r w:rsidR="00D86029" w:rsidRPr="00075030">
              <w:rPr>
                <w:rFonts w:cs="Times New Roman"/>
                <w:szCs w:val="20"/>
              </w:rPr>
            </w:r>
            <w:r w:rsidR="00D86029" w:rsidRPr="00075030">
              <w:rPr>
                <w:rFonts w:cs="Times New Roman"/>
                <w:szCs w:val="20"/>
              </w:rPr>
              <w:fldChar w:fldCharType="separate"/>
            </w:r>
            <w:r w:rsidR="00D86029" w:rsidRPr="00CD4167">
              <w:rPr>
                <w:rFonts w:cs="Times New Roman"/>
                <w:szCs w:val="20"/>
              </w:rPr>
              <w:t>[3]</w:t>
            </w:r>
            <w:r w:rsidR="00D86029" w:rsidRPr="00075030">
              <w:rPr>
                <w:rFonts w:cs="Times New Roman"/>
                <w:szCs w:val="20"/>
              </w:rPr>
              <w:fldChar w:fldCharType="end"/>
            </w:r>
          </w:p>
        </w:tc>
        <w:tc>
          <w:tcPr>
            <w:tcW w:w="1276" w:type="dxa"/>
          </w:tcPr>
          <w:p w14:paraId="2FA10593" w14:textId="3C351350" w:rsidR="0026337E" w:rsidRPr="00CD4167" w:rsidRDefault="00D86029" w:rsidP="0026337E">
            <w:pPr>
              <w:rPr>
                <w:rFonts w:cs="Times New Roman"/>
                <w:szCs w:val="20"/>
              </w:rPr>
            </w:pPr>
            <w:r w:rsidRPr="00CD4167">
              <w:rPr>
                <w:rFonts w:cs="Times New Roman"/>
                <w:szCs w:val="20"/>
              </w:rPr>
              <w:t xml:space="preserve">16 </w:t>
            </w:r>
            <w:r w:rsidR="00F20255" w:rsidRPr="00CD4167">
              <w:rPr>
                <w:rFonts w:cs="Times New Roman"/>
                <w:szCs w:val="20"/>
              </w:rPr>
              <w:t xml:space="preserve"> ms</w:t>
            </w:r>
          </w:p>
        </w:tc>
        <w:tc>
          <w:tcPr>
            <w:tcW w:w="3118" w:type="dxa"/>
          </w:tcPr>
          <w:p w14:paraId="4F5F9791" w14:textId="1BFC2DEB" w:rsidR="0026337E" w:rsidRPr="00CD4167" w:rsidRDefault="00D86029" w:rsidP="0026337E">
            <w:pPr>
              <w:rPr>
                <w:rFonts w:cs="Times New Roman"/>
                <w:szCs w:val="20"/>
              </w:rPr>
            </w:pPr>
            <w:r w:rsidRPr="00CD4167">
              <w:rPr>
                <w:rFonts w:cs="Times New Roman"/>
                <w:szCs w:val="20"/>
              </w:rPr>
              <w:t xml:space="preserve">4.44 </w:t>
            </w:r>
            <w:r w:rsidR="00F20255" w:rsidRPr="00CD4167">
              <w:rPr>
                <w:rFonts w:cs="Times New Roman"/>
                <w:szCs w:val="20"/>
              </w:rPr>
              <w:t xml:space="preserve"> </w:t>
            </w:r>
            <w:r w:rsidR="00035CAC" w:rsidRPr="00CD4167">
              <w:rPr>
                <w:rFonts w:cs="Times New Roman"/>
                <w:szCs w:val="20"/>
              </w:rPr>
              <w:t>- 7.158 ms</w:t>
            </w:r>
          </w:p>
        </w:tc>
        <w:tc>
          <w:tcPr>
            <w:tcW w:w="1843" w:type="dxa"/>
          </w:tcPr>
          <w:p w14:paraId="2146743D" w14:textId="31B0914A" w:rsidR="0026337E" w:rsidRPr="00CD4167" w:rsidRDefault="00D86029" w:rsidP="0026337E">
            <w:pPr>
              <w:rPr>
                <w:rFonts w:cs="Times New Roman"/>
                <w:szCs w:val="20"/>
              </w:rPr>
            </w:pPr>
            <w:r w:rsidRPr="00CD4167">
              <w:rPr>
                <w:rFonts w:cs="Times New Roman"/>
                <w:szCs w:val="20"/>
              </w:rPr>
              <w:t>0.697 ms</w:t>
            </w:r>
          </w:p>
        </w:tc>
      </w:tr>
      <w:tr w:rsidR="0026337E" w:rsidRPr="00CD4167" w14:paraId="1004359D" w14:textId="77777777" w:rsidTr="00736A82">
        <w:trPr>
          <w:jc w:val="center"/>
        </w:trPr>
        <w:tc>
          <w:tcPr>
            <w:tcW w:w="2547" w:type="dxa"/>
          </w:tcPr>
          <w:p w14:paraId="61469EA0" w14:textId="7137AD3F" w:rsidR="0026337E" w:rsidRPr="00CD4167" w:rsidRDefault="00F20255" w:rsidP="0026337E">
            <w:pPr>
              <w:rPr>
                <w:rFonts w:cs="Times New Roman"/>
                <w:szCs w:val="20"/>
              </w:rPr>
            </w:pPr>
            <w:r w:rsidRPr="00CD4167">
              <w:rPr>
                <w:rFonts w:cs="Times New Roman"/>
                <w:szCs w:val="20"/>
              </w:rPr>
              <w:t xml:space="preserve">Max Doppler shift </w:t>
            </w:r>
            <w:r w:rsidR="00D86029" w:rsidRPr="00CD4167">
              <w:rPr>
                <w:rFonts w:cs="Times New Roman"/>
                <w:szCs w:val="20"/>
              </w:rPr>
              <w:t>S band</w:t>
            </w:r>
            <w:r w:rsidR="00EE125F" w:rsidRPr="00075030">
              <w:rPr>
                <w:rFonts w:cs="Times New Roman"/>
                <w:szCs w:val="20"/>
              </w:rPr>
              <w:fldChar w:fldCharType="begin"/>
            </w:r>
            <w:r w:rsidR="00EE125F" w:rsidRPr="00CD4167">
              <w:rPr>
                <w:rFonts w:cs="Times New Roman"/>
                <w:szCs w:val="20"/>
              </w:rPr>
              <w:instrText xml:space="preserve"> REF _Ref54086123 \r \h  \* MERGEFORMAT </w:instrText>
            </w:r>
            <w:r w:rsidR="00EE125F" w:rsidRPr="00075030">
              <w:rPr>
                <w:rFonts w:cs="Times New Roman"/>
                <w:szCs w:val="20"/>
              </w:rPr>
            </w:r>
            <w:r w:rsidR="00EE125F" w:rsidRPr="00075030">
              <w:rPr>
                <w:rFonts w:cs="Times New Roman"/>
                <w:szCs w:val="20"/>
              </w:rPr>
              <w:fldChar w:fldCharType="separate"/>
            </w:r>
            <w:r w:rsidR="00EE125F" w:rsidRPr="00CD4167">
              <w:rPr>
                <w:rFonts w:cs="Times New Roman"/>
                <w:szCs w:val="20"/>
              </w:rPr>
              <w:t>[3]</w:t>
            </w:r>
            <w:r w:rsidR="00EE125F" w:rsidRPr="00075030">
              <w:rPr>
                <w:rFonts w:cs="Times New Roman"/>
                <w:szCs w:val="20"/>
              </w:rPr>
              <w:fldChar w:fldCharType="end"/>
            </w:r>
          </w:p>
        </w:tc>
        <w:tc>
          <w:tcPr>
            <w:tcW w:w="1276" w:type="dxa"/>
          </w:tcPr>
          <w:p w14:paraId="6D4045F3" w14:textId="6FD57B38" w:rsidR="00D86029" w:rsidRPr="00CD4167" w:rsidRDefault="00EE125F" w:rsidP="0026337E">
            <w:pPr>
              <w:rPr>
                <w:rFonts w:cs="Times New Roman"/>
                <w:szCs w:val="20"/>
              </w:rPr>
            </w:pPr>
            <w:r w:rsidRPr="00CD4167">
              <w:rPr>
                <w:rFonts w:cs="Times New Roman"/>
                <w:szCs w:val="20"/>
              </w:rPr>
              <w:t>-</w:t>
            </w:r>
          </w:p>
        </w:tc>
        <w:tc>
          <w:tcPr>
            <w:tcW w:w="3118" w:type="dxa"/>
          </w:tcPr>
          <w:p w14:paraId="55C875B6" w14:textId="2BC0C0D3" w:rsidR="0026337E" w:rsidRPr="00CD4167" w:rsidRDefault="00EE125F" w:rsidP="0026337E">
            <w:pPr>
              <w:rPr>
                <w:rFonts w:cs="Times New Roman"/>
                <w:szCs w:val="20"/>
              </w:rPr>
            </w:pPr>
            <w:r w:rsidRPr="00CD4167">
              <w:rPr>
                <w:lang w:val="fr-FR" w:eastAsia="fr-FR"/>
              </w:rPr>
              <w:t>+/- 48 kHz</w:t>
            </w:r>
          </w:p>
        </w:tc>
        <w:tc>
          <w:tcPr>
            <w:tcW w:w="1843" w:type="dxa"/>
          </w:tcPr>
          <w:p w14:paraId="06589978" w14:textId="72F51587" w:rsidR="0026337E" w:rsidRPr="00CD4167" w:rsidRDefault="00035CAC" w:rsidP="0026337E">
            <w:pPr>
              <w:rPr>
                <w:rFonts w:cs="Times New Roman"/>
                <w:szCs w:val="20"/>
              </w:rPr>
            </w:pPr>
            <w:r w:rsidRPr="00CD4167">
              <w:rPr>
                <w:rFonts w:cs="Times New Roman"/>
                <w:szCs w:val="20"/>
              </w:rPr>
              <w:t xml:space="preserve">100 Hz </w:t>
            </w:r>
            <w:r w:rsidR="00EE125F" w:rsidRPr="00CD4167">
              <w:rPr>
                <w:rFonts w:cs="Times New Roman"/>
                <w:szCs w:val="20"/>
              </w:rPr>
              <w:t>due to HAPS motion</w:t>
            </w:r>
          </w:p>
        </w:tc>
      </w:tr>
      <w:tr w:rsidR="00D86029" w:rsidRPr="00CD4167" w14:paraId="6A2E1DD3" w14:textId="77777777" w:rsidTr="00736A82">
        <w:trPr>
          <w:jc w:val="center"/>
        </w:trPr>
        <w:tc>
          <w:tcPr>
            <w:tcW w:w="2547" w:type="dxa"/>
          </w:tcPr>
          <w:p w14:paraId="19494D20" w14:textId="530487AB" w:rsidR="00D86029" w:rsidRPr="00CD4167" w:rsidRDefault="00D86029" w:rsidP="00D86029">
            <w:pPr>
              <w:rPr>
                <w:rFonts w:cs="Times New Roman"/>
                <w:szCs w:val="20"/>
              </w:rPr>
            </w:pPr>
            <w:r w:rsidRPr="00CD4167">
              <w:rPr>
                <w:rFonts w:cs="Times New Roman"/>
                <w:szCs w:val="20"/>
              </w:rPr>
              <w:t>Max Doppler shift Ka band</w:t>
            </w:r>
            <w:r w:rsidR="00EE125F" w:rsidRPr="00CD4167">
              <w:rPr>
                <w:rFonts w:cs="Times New Roman"/>
                <w:szCs w:val="20"/>
              </w:rPr>
              <w:t xml:space="preserve"> </w:t>
            </w:r>
            <w:r w:rsidR="00EE125F" w:rsidRPr="00075030">
              <w:rPr>
                <w:rFonts w:cs="Times New Roman"/>
                <w:szCs w:val="20"/>
              </w:rPr>
              <w:fldChar w:fldCharType="begin"/>
            </w:r>
            <w:r w:rsidR="00EE125F" w:rsidRPr="00CD4167">
              <w:rPr>
                <w:rFonts w:cs="Times New Roman"/>
                <w:szCs w:val="20"/>
              </w:rPr>
              <w:instrText xml:space="preserve"> REF _Ref54086123 \r \h  \* MERGEFORMAT </w:instrText>
            </w:r>
            <w:r w:rsidR="00EE125F" w:rsidRPr="00075030">
              <w:rPr>
                <w:rFonts w:cs="Times New Roman"/>
                <w:szCs w:val="20"/>
              </w:rPr>
            </w:r>
            <w:r w:rsidR="00EE125F" w:rsidRPr="00075030">
              <w:rPr>
                <w:rFonts w:cs="Times New Roman"/>
                <w:szCs w:val="20"/>
              </w:rPr>
              <w:fldChar w:fldCharType="separate"/>
            </w:r>
            <w:r w:rsidR="00EE125F" w:rsidRPr="00CD4167">
              <w:rPr>
                <w:rFonts w:cs="Times New Roman"/>
                <w:szCs w:val="20"/>
              </w:rPr>
              <w:t>[3]</w:t>
            </w:r>
            <w:r w:rsidR="00EE125F" w:rsidRPr="00075030">
              <w:rPr>
                <w:rFonts w:cs="Times New Roman"/>
                <w:szCs w:val="20"/>
              </w:rPr>
              <w:fldChar w:fldCharType="end"/>
            </w:r>
          </w:p>
        </w:tc>
        <w:tc>
          <w:tcPr>
            <w:tcW w:w="1276" w:type="dxa"/>
          </w:tcPr>
          <w:p w14:paraId="3A5A7FAB" w14:textId="77777777" w:rsidR="00D86029" w:rsidRPr="00CD4167" w:rsidRDefault="00EE125F" w:rsidP="00D86029">
            <w:pPr>
              <w:rPr>
                <w:rFonts w:cs="Times New Roman"/>
                <w:szCs w:val="20"/>
              </w:rPr>
            </w:pPr>
            <w:r w:rsidRPr="00CD4167">
              <w:rPr>
                <w:rFonts w:cs="Times New Roman"/>
                <w:szCs w:val="20"/>
              </w:rPr>
              <w:t xml:space="preserve">For plane </w:t>
            </w:r>
          </w:p>
          <w:p w14:paraId="2C208776" w14:textId="4F65E70D" w:rsidR="00EE125F" w:rsidRPr="00CD4167" w:rsidRDefault="00EE125F" w:rsidP="00D86029">
            <w:pPr>
              <w:rPr>
                <w:rFonts w:cs="Times New Roman"/>
                <w:szCs w:val="20"/>
              </w:rPr>
            </w:pPr>
            <w:r w:rsidRPr="00CD4167">
              <w:rPr>
                <w:rFonts w:eastAsia="Calibri"/>
                <w:lang w:eastAsia="zh-CN"/>
              </w:rPr>
              <w:t>@30 GHz: +/- 27.7 kHz</w:t>
            </w:r>
          </w:p>
        </w:tc>
        <w:tc>
          <w:tcPr>
            <w:tcW w:w="3118" w:type="dxa"/>
          </w:tcPr>
          <w:p w14:paraId="76F9949A" w14:textId="06C643E8" w:rsidR="00D86029" w:rsidRPr="00CD4167" w:rsidRDefault="00EE125F" w:rsidP="00D86029">
            <w:pPr>
              <w:rPr>
                <w:rFonts w:cs="Times New Roman"/>
                <w:szCs w:val="20"/>
              </w:rPr>
            </w:pPr>
            <w:r w:rsidRPr="00CD4167">
              <w:rPr>
                <w:lang w:val="de-DE" w:eastAsia="fr-FR"/>
              </w:rPr>
              <w:t>@30 GHz : +/- 720 kHz</w:t>
            </w:r>
          </w:p>
        </w:tc>
        <w:tc>
          <w:tcPr>
            <w:tcW w:w="1843" w:type="dxa"/>
          </w:tcPr>
          <w:p w14:paraId="5FC6D6DF" w14:textId="46B4DF22" w:rsidR="00D86029" w:rsidRPr="00CD4167" w:rsidRDefault="00035CAC" w:rsidP="00D86029">
            <w:pPr>
              <w:rPr>
                <w:rFonts w:cs="Times New Roman"/>
                <w:szCs w:val="20"/>
              </w:rPr>
            </w:pPr>
            <w:r w:rsidRPr="00CD4167">
              <w:rPr>
                <w:rFonts w:cs="Times New Roman"/>
                <w:szCs w:val="20"/>
              </w:rPr>
              <w:t>-</w:t>
            </w:r>
          </w:p>
        </w:tc>
      </w:tr>
      <w:tr w:rsidR="00D14EEA" w:rsidRPr="00CD4167" w14:paraId="601CBBBF" w14:textId="77777777" w:rsidTr="00C440DE">
        <w:trPr>
          <w:jc w:val="center"/>
        </w:trPr>
        <w:tc>
          <w:tcPr>
            <w:tcW w:w="2547" w:type="dxa"/>
          </w:tcPr>
          <w:p w14:paraId="588EC751" w14:textId="3A859416" w:rsidR="00D14EEA" w:rsidRPr="00CD4167" w:rsidRDefault="00D14EEA" w:rsidP="00D14EEA">
            <w:pPr>
              <w:rPr>
                <w:rFonts w:cs="Times New Roman"/>
                <w:szCs w:val="20"/>
              </w:rPr>
            </w:pPr>
            <w:r w:rsidRPr="00CD4167">
              <w:rPr>
                <w:rFonts w:cs="Times New Roman"/>
                <w:szCs w:val="20"/>
              </w:rPr>
              <w:t xml:space="preserve">Max Doppler variation in Hz/s S band </w:t>
            </w:r>
            <w:r w:rsidRPr="00075030">
              <w:rPr>
                <w:rFonts w:cs="Times New Roman"/>
                <w:szCs w:val="20"/>
              </w:rPr>
              <w:fldChar w:fldCharType="begin"/>
            </w:r>
            <w:r w:rsidRPr="00CD4167">
              <w:rPr>
                <w:rFonts w:cs="Times New Roman"/>
                <w:szCs w:val="20"/>
              </w:rPr>
              <w:instrText xml:space="preserve"> REF _Ref54086123 \r \h  \* MERGEFORMAT </w:instrText>
            </w:r>
            <w:r w:rsidRPr="00075030">
              <w:rPr>
                <w:rFonts w:cs="Times New Roman"/>
                <w:szCs w:val="20"/>
              </w:rPr>
            </w:r>
            <w:r w:rsidRPr="00075030">
              <w:rPr>
                <w:rFonts w:cs="Times New Roman"/>
                <w:szCs w:val="20"/>
              </w:rPr>
              <w:fldChar w:fldCharType="separate"/>
            </w:r>
            <w:r w:rsidRPr="00CD4167">
              <w:rPr>
                <w:rFonts w:cs="Times New Roman"/>
                <w:szCs w:val="20"/>
              </w:rPr>
              <w:t>[3]</w:t>
            </w:r>
            <w:r w:rsidRPr="00075030">
              <w:rPr>
                <w:rFonts w:cs="Times New Roman"/>
                <w:szCs w:val="20"/>
              </w:rPr>
              <w:fldChar w:fldCharType="end"/>
            </w:r>
          </w:p>
        </w:tc>
        <w:tc>
          <w:tcPr>
            <w:tcW w:w="1276" w:type="dxa"/>
          </w:tcPr>
          <w:p w14:paraId="788144F7" w14:textId="1B78D4A2" w:rsidR="00D14EEA" w:rsidRPr="00CD4167" w:rsidRDefault="00D14EEA" w:rsidP="00D14EEA">
            <w:pPr>
              <w:rPr>
                <w:rFonts w:eastAsia="Calibri"/>
                <w:lang w:eastAsia="zh-CN"/>
              </w:rPr>
            </w:pPr>
            <w:r w:rsidRPr="00CD4167">
              <w:rPr>
                <w:rFonts w:eastAsia="Calibri"/>
                <w:lang w:eastAsia="zh-CN"/>
              </w:rPr>
              <w:t>Negligible</w:t>
            </w:r>
          </w:p>
        </w:tc>
        <w:tc>
          <w:tcPr>
            <w:tcW w:w="3118" w:type="dxa"/>
          </w:tcPr>
          <w:p w14:paraId="123FB012" w14:textId="40E4F38A" w:rsidR="00D14EEA" w:rsidRPr="00CD4167" w:rsidRDefault="00D14EEA" w:rsidP="00FF755A">
            <w:pPr>
              <w:pStyle w:val="TAC"/>
              <w:keepNext w:val="0"/>
              <w:widowControl w:val="0"/>
              <w:rPr>
                <w:rFonts w:eastAsia="Calibri"/>
                <w:lang w:val="en-GB" w:eastAsia="zh-CN"/>
              </w:rPr>
            </w:pPr>
            <w:r w:rsidRPr="00CD4167">
              <w:rPr>
                <w:rFonts w:eastAsia="Calibri"/>
                <w:lang w:val="en-GB" w:eastAsia="zh-CN"/>
              </w:rPr>
              <w:t>-544 Hz@2GHz</w:t>
            </w:r>
          </w:p>
        </w:tc>
        <w:tc>
          <w:tcPr>
            <w:tcW w:w="1843" w:type="dxa"/>
          </w:tcPr>
          <w:p w14:paraId="30524B3A" w14:textId="681A4C5F" w:rsidR="00D14EEA" w:rsidRPr="00CD4167" w:rsidRDefault="00D14EEA" w:rsidP="00D14EEA">
            <w:pPr>
              <w:rPr>
                <w:rFonts w:eastAsia="Calibri"/>
                <w:lang w:eastAsia="zh-CN"/>
              </w:rPr>
            </w:pPr>
            <w:r w:rsidRPr="00CD4167">
              <w:rPr>
                <w:rFonts w:eastAsia="Calibri"/>
                <w:lang w:eastAsia="zh-CN"/>
              </w:rPr>
              <w:t>Negligible</w:t>
            </w:r>
          </w:p>
        </w:tc>
      </w:tr>
      <w:tr w:rsidR="00D14EEA" w:rsidRPr="00CD4167" w14:paraId="0D527C01" w14:textId="77777777" w:rsidTr="00736A82">
        <w:trPr>
          <w:jc w:val="center"/>
        </w:trPr>
        <w:tc>
          <w:tcPr>
            <w:tcW w:w="2547" w:type="dxa"/>
          </w:tcPr>
          <w:p w14:paraId="2967BB49" w14:textId="599313A9" w:rsidR="00D14EEA" w:rsidRPr="00CD4167" w:rsidRDefault="00D14EEA" w:rsidP="00D14EEA">
            <w:pPr>
              <w:rPr>
                <w:rFonts w:cs="Times New Roman"/>
                <w:szCs w:val="20"/>
              </w:rPr>
            </w:pPr>
            <w:r w:rsidRPr="00CD4167">
              <w:rPr>
                <w:rFonts w:cs="Times New Roman"/>
                <w:szCs w:val="20"/>
              </w:rPr>
              <w:t xml:space="preserve">Max Doppler variation in Hz/s Ka band </w:t>
            </w:r>
            <w:r w:rsidRPr="00075030">
              <w:rPr>
                <w:rFonts w:cs="Times New Roman"/>
                <w:szCs w:val="20"/>
              </w:rPr>
              <w:fldChar w:fldCharType="begin"/>
            </w:r>
            <w:r w:rsidRPr="00CD4167">
              <w:rPr>
                <w:rFonts w:cs="Times New Roman"/>
                <w:szCs w:val="20"/>
              </w:rPr>
              <w:instrText xml:space="preserve"> REF _Ref54086123 \r \h  \* MERGEFORMAT </w:instrText>
            </w:r>
            <w:r w:rsidRPr="00075030">
              <w:rPr>
                <w:rFonts w:cs="Times New Roman"/>
                <w:szCs w:val="20"/>
              </w:rPr>
            </w:r>
            <w:r w:rsidRPr="00075030">
              <w:rPr>
                <w:rFonts w:cs="Times New Roman"/>
                <w:szCs w:val="20"/>
              </w:rPr>
              <w:fldChar w:fldCharType="separate"/>
            </w:r>
            <w:r w:rsidRPr="00CD4167">
              <w:rPr>
                <w:rFonts w:cs="Times New Roman"/>
                <w:szCs w:val="20"/>
              </w:rPr>
              <w:t>[3]</w:t>
            </w:r>
            <w:r w:rsidRPr="00075030">
              <w:rPr>
                <w:rFonts w:cs="Times New Roman"/>
                <w:szCs w:val="20"/>
              </w:rPr>
              <w:fldChar w:fldCharType="end"/>
            </w:r>
          </w:p>
        </w:tc>
        <w:tc>
          <w:tcPr>
            <w:tcW w:w="1276" w:type="dxa"/>
          </w:tcPr>
          <w:p w14:paraId="0B88B40B" w14:textId="15D66CB9" w:rsidR="00D14EEA" w:rsidRPr="00CD4167" w:rsidRDefault="00D14EEA" w:rsidP="00D14EEA">
            <w:pPr>
              <w:rPr>
                <w:rFonts w:cs="Times New Roman"/>
                <w:szCs w:val="20"/>
              </w:rPr>
            </w:pPr>
            <w:r w:rsidRPr="00CD4167">
              <w:rPr>
                <w:rFonts w:eastAsia="Calibri"/>
                <w:lang w:eastAsia="zh-CN"/>
              </w:rPr>
              <w:t>Negligible</w:t>
            </w:r>
          </w:p>
        </w:tc>
        <w:tc>
          <w:tcPr>
            <w:tcW w:w="3118" w:type="dxa"/>
          </w:tcPr>
          <w:p w14:paraId="5A4B069C" w14:textId="1E1B9F2A" w:rsidR="00D14EEA" w:rsidRPr="00CD4167" w:rsidRDefault="00D14EEA" w:rsidP="00D14EEA">
            <w:pPr>
              <w:pStyle w:val="TAC"/>
              <w:keepNext w:val="0"/>
              <w:widowControl w:val="0"/>
              <w:rPr>
                <w:rFonts w:eastAsia="Calibri"/>
                <w:lang w:val="en-GB" w:eastAsia="zh-CN"/>
              </w:rPr>
            </w:pPr>
            <w:r w:rsidRPr="00CD4167">
              <w:rPr>
                <w:rFonts w:eastAsia="Calibri"/>
                <w:lang w:val="en-GB" w:eastAsia="zh-CN"/>
              </w:rPr>
              <w:t>-5.44 kHz/s @ 20G</w:t>
            </w:r>
            <w:r w:rsidR="005E0014">
              <w:rPr>
                <w:rFonts w:eastAsia="Calibri"/>
                <w:lang w:val="en-GB" w:eastAsia="zh-CN"/>
              </w:rPr>
              <w:t>H</w:t>
            </w:r>
            <w:r w:rsidRPr="00CD4167">
              <w:rPr>
                <w:rFonts w:eastAsia="Calibri"/>
                <w:lang w:val="en-GB" w:eastAsia="zh-CN"/>
              </w:rPr>
              <w:t xml:space="preserve">z (Downlink) </w:t>
            </w:r>
          </w:p>
          <w:p w14:paraId="166FB947" w14:textId="0B497387" w:rsidR="00D14EEA" w:rsidRPr="00CD4167" w:rsidRDefault="00D14EEA" w:rsidP="00D14EEA">
            <w:pPr>
              <w:rPr>
                <w:lang w:val="de-DE" w:eastAsia="fr-FR"/>
              </w:rPr>
            </w:pPr>
            <w:r w:rsidRPr="00CD4167">
              <w:rPr>
                <w:rFonts w:eastAsia="Calibri"/>
                <w:lang w:eastAsia="zh-CN"/>
              </w:rPr>
              <w:t>-8.16 kHz/s @30 GHz (uplink)</w:t>
            </w:r>
          </w:p>
        </w:tc>
        <w:tc>
          <w:tcPr>
            <w:tcW w:w="1843" w:type="dxa"/>
          </w:tcPr>
          <w:p w14:paraId="5723A3DF" w14:textId="7A662B75" w:rsidR="00D14EEA" w:rsidRPr="00CD4167" w:rsidRDefault="007112C3" w:rsidP="00D14EEA">
            <w:pPr>
              <w:rPr>
                <w:rFonts w:cs="Times New Roman"/>
                <w:szCs w:val="20"/>
              </w:rPr>
            </w:pPr>
            <w:r w:rsidRPr="00CD4167">
              <w:rPr>
                <w:rFonts w:eastAsia="Calibri"/>
                <w:lang w:eastAsia="zh-CN"/>
              </w:rPr>
              <w:t>-</w:t>
            </w:r>
          </w:p>
        </w:tc>
      </w:tr>
    </w:tbl>
    <w:p w14:paraId="72F06015" w14:textId="5CBCD106" w:rsidR="0026337E" w:rsidRPr="00CD4167" w:rsidRDefault="0026337E" w:rsidP="00856EF8">
      <w:pPr>
        <w:rPr>
          <w:rFonts w:cs="Times New Roman"/>
          <w:szCs w:val="20"/>
        </w:rPr>
      </w:pPr>
    </w:p>
    <w:p w14:paraId="52ABB689" w14:textId="02B5971C" w:rsidR="00202DC3" w:rsidRPr="00CD4167" w:rsidRDefault="00202DC3" w:rsidP="00202DC3">
      <w:pPr>
        <w:pStyle w:val="RAN4observation0"/>
      </w:pPr>
      <w:r w:rsidRPr="00CD4167">
        <w:t>The NTN WI defines several communication scenarios</w:t>
      </w:r>
      <w:r w:rsidR="00D4184A" w:rsidRPr="00CD4167">
        <w:t>: LEO, GEO and implicit support for HAPS and ATG. These scenarios</w:t>
      </w:r>
      <w:r w:rsidRPr="00CD4167">
        <w:t xml:space="preserve"> are significantly different</w:t>
      </w:r>
      <w:r w:rsidR="005B64A3" w:rsidRPr="00CD4167">
        <w:t>, for example,</w:t>
      </w:r>
      <w:r w:rsidRPr="00CD4167">
        <w:t xml:space="preserve"> in term of cell-coverage, round trip time</w:t>
      </w:r>
      <w:r w:rsidR="00D62934" w:rsidRPr="00CD4167">
        <w:t>, differential delay</w:t>
      </w:r>
      <w:r w:rsidRPr="00CD4167">
        <w:t xml:space="preserve"> and max Doppler shift</w:t>
      </w:r>
      <w:r w:rsidR="00EF094E" w:rsidRPr="00CD4167">
        <w:t xml:space="preserve">, </w:t>
      </w:r>
      <w:r w:rsidR="00EF094E" w:rsidRPr="00736A82">
        <w:t xml:space="preserve">which </w:t>
      </w:r>
      <w:r w:rsidR="00D4184A" w:rsidRPr="00736A82">
        <w:t>might</w:t>
      </w:r>
      <w:r w:rsidR="00EF094E" w:rsidRPr="00736A82">
        <w:t xml:space="preserve"> impact on RRM core / Demodulation requirements.</w:t>
      </w:r>
      <w:r w:rsidR="00EF094E" w:rsidRPr="00CD4167">
        <w:t xml:space="preserve"> </w:t>
      </w:r>
    </w:p>
    <w:p w14:paraId="34986D45" w14:textId="3697A56E" w:rsidR="007F5188" w:rsidRPr="00CD4167" w:rsidRDefault="1039074F" w:rsidP="007F5188">
      <w:pPr>
        <w:pStyle w:val="RAN4Observation"/>
        <w:numPr>
          <w:ilvl w:val="0"/>
          <w:numId w:val="0"/>
        </w:numPr>
      </w:pPr>
      <w:r w:rsidRPr="00CD4167">
        <w:t xml:space="preserve">One topic that </w:t>
      </w:r>
      <w:r w:rsidR="00FB4AEB" w:rsidRPr="00CD4167">
        <w:t>might</w:t>
      </w:r>
      <w:r w:rsidRPr="00CD4167">
        <w:t xml:space="preserve"> impact the work </w:t>
      </w:r>
      <w:r w:rsidR="3F1F3816" w:rsidRPr="00CD4167">
        <w:t xml:space="preserve">in RAN4 RRM </w:t>
      </w:r>
      <w:r w:rsidRPr="00CD4167">
        <w:t xml:space="preserve">is related to the propagation delay difference between neighbour satellites. For example, in GEO scenarios, the propagation delay difference of the service link in one cell can be up to 10 ms between </w:t>
      </w:r>
      <w:r w:rsidR="00D30996" w:rsidRPr="00CD4167">
        <w:t xml:space="preserve">different </w:t>
      </w:r>
      <w:r w:rsidRPr="00CD4167">
        <w:t xml:space="preserve">UEs </w:t>
      </w:r>
      <w:r w:rsidR="00D30996" w:rsidRPr="00CD4167">
        <w:t>depending on their location</w:t>
      </w:r>
      <w:r w:rsidRPr="00CD4167">
        <w:t xml:space="preserve"> </w:t>
      </w:r>
      <w:r w:rsidR="0080329F" w:rsidRPr="00075030">
        <w:fldChar w:fldCharType="begin"/>
      </w:r>
      <w:r w:rsidR="0080329F" w:rsidRPr="00CD4167">
        <w:instrText xml:space="preserve"> REF _Ref54187955 \r \h  \* MERGEFORMAT </w:instrText>
      </w:r>
      <w:r w:rsidR="0080329F" w:rsidRPr="00075030">
        <w:fldChar w:fldCharType="separate"/>
      </w:r>
      <w:r w:rsidRPr="00CD4167">
        <w:t>[7]</w:t>
      </w:r>
      <w:r w:rsidR="0080329F" w:rsidRPr="00075030">
        <w:fldChar w:fldCharType="end"/>
      </w:r>
      <w:r w:rsidRPr="00CD4167">
        <w:t>. Considering the neighbour cells, the propagation delay difference to the serving cell may exceed 10 ms</w:t>
      </w:r>
      <w:r w:rsidR="00D30996" w:rsidRPr="00CD4167">
        <w:t xml:space="preserve">, </w:t>
      </w:r>
      <w:r w:rsidR="0063146C" w:rsidRPr="00CD4167">
        <w:t>especially</w:t>
      </w:r>
      <w:r w:rsidR="00D30996" w:rsidRPr="00CD4167">
        <w:t xml:space="preserve"> if those cells are connected to different ground stations</w:t>
      </w:r>
      <w:r w:rsidRPr="00CD4167">
        <w:t>. This delay difference</w:t>
      </w:r>
      <w:r w:rsidR="789E8224" w:rsidRPr="00CD4167">
        <w:t xml:space="preserve"> </w:t>
      </w:r>
      <w:r w:rsidRPr="00CD4167">
        <w:t xml:space="preserve">might create the case in which the UE misses the SSB/CSI-RS measurements because these signals are not aligned with the SMTCs / measurement gaps. </w:t>
      </w:r>
      <w:r w:rsidR="14A11CBC" w:rsidRPr="00CD4167">
        <w:t>A similar situ</w:t>
      </w:r>
      <w:r w:rsidR="3417C9DF" w:rsidRPr="00CD4167">
        <w:t xml:space="preserve">ation may occur as the UE does not know </w:t>
      </w:r>
      <w:r w:rsidR="3BCCEE22" w:rsidRPr="00CD4167">
        <w:t xml:space="preserve">about </w:t>
      </w:r>
      <w:r w:rsidR="75CAE508" w:rsidRPr="00CD4167">
        <w:t xml:space="preserve">each of its </w:t>
      </w:r>
      <w:r w:rsidR="00D30996" w:rsidRPr="00CD4167">
        <w:t>neighbour</w:t>
      </w:r>
      <w:r w:rsidR="65C1122C" w:rsidRPr="00CD4167">
        <w:t xml:space="preserve"> cells</w:t>
      </w:r>
      <w:r w:rsidR="3884141B" w:rsidRPr="00CD4167">
        <w:t xml:space="preserve"> </w:t>
      </w:r>
      <w:r w:rsidR="478EF948" w:rsidRPr="00CD4167">
        <w:t xml:space="preserve">whether it </w:t>
      </w:r>
      <w:r w:rsidR="65C1122C" w:rsidRPr="00CD4167">
        <w:t>belong</w:t>
      </w:r>
      <w:r w:rsidR="3CA3D952" w:rsidRPr="00CD4167">
        <w:t>s</w:t>
      </w:r>
      <w:r w:rsidR="65C1122C" w:rsidRPr="00CD4167">
        <w:t xml:space="preserve"> to the same satellite or not</w:t>
      </w:r>
      <w:r w:rsidR="0EA39E6D" w:rsidRPr="00CD4167">
        <w:t xml:space="preserve"> with the serving cell</w:t>
      </w:r>
      <w:r w:rsidR="65C1122C" w:rsidRPr="00CD4167">
        <w:t xml:space="preserve">, </w:t>
      </w:r>
      <w:r w:rsidR="0C624454" w:rsidRPr="00CD4167">
        <w:t>i</w:t>
      </w:r>
      <w:r w:rsidR="65C1122C" w:rsidRPr="00CD4167">
        <w:t xml:space="preserve">.e. </w:t>
      </w:r>
      <w:r w:rsidR="4FCFFE90" w:rsidRPr="00CD4167">
        <w:t xml:space="preserve">is </w:t>
      </w:r>
      <w:r w:rsidR="65C1122C" w:rsidRPr="00CD4167">
        <w:t>time-synchronized with the serving cell or not</w:t>
      </w:r>
      <w:r w:rsidR="5655606E" w:rsidRPr="00CD4167">
        <w:t>.</w:t>
      </w:r>
      <w:r w:rsidR="3417C9DF" w:rsidRPr="00CD4167">
        <w:t xml:space="preserve"> </w:t>
      </w:r>
      <w:r w:rsidR="06540B9B" w:rsidRPr="00CD4167">
        <w:t xml:space="preserve">In order to resolve this </w:t>
      </w:r>
      <w:r w:rsidR="00D30996" w:rsidRPr="00CD4167">
        <w:t>uncertainty</w:t>
      </w:r>
      <w:r w:rsidR="06540B9B" w:rsidRPr="00CD4167">
        <w:t xml:space="preserve">, SMTC enhancements or additional </w:t>
      </w:r>
      <w:r w:rsidR="00D30996" w:rsidRPr="00CD4167">
        <w:t>signalling</w:t>
      </w:r>
      <w:r w:rsidR="06540B9B" w:rsidRPr="00CD4167">
        <w:t xml:space="preserve"> to the UE may be </w:t>
      </w:r>
      <w:r w:rsidR="06540B9B" w:rsidRPr="00CD4167">
        <w:lastRenderedPageBreak/>
        <w:t>needed.</w:t>
      </w:r>
      <w:r w:rsidR="610552E8" w:rsidRPr="00CD4167">
        <w:t xml:space="preserve"> </w:t>
      </w:r>
      <w:r w:rsidRPr="00CD4167">
        <w:t xml:space="preserve">This topic is listed in </w:t>
      </w:r>
      <w:r w:rsidR="0080329F" w:rsidRPr="00075030">
        <w:fldChar w:fldCharType="begin"/>
      </w:r>
      <w:r w:rsidR="0080329F" w:rsidRPr="00CD4167">
        <w:instrText xml:space="preserve"> REF _Ref54084309 \r \h  \* MERGEFORMAT </w:instrText>
      </w:r>
      <w:r w:rsidR="0080329F" w:rsidRPr="00075030">
        <w:fldChar w:fldCharType="separate"/>
      </w:r>
      <w:r w:rsidRPr="00CD4167">
        <w:t>[2]</w:t>
      </w:r>
      <w:r w:rsidR="0080329F" w:rsidRPr="00075030">
        <w:fldChar w:fldCharType="end"/>
      </w:r>
      <w:r w:rsidRPr="00CD4167">
        <w:t xml:space="preserve"> for both LEO and GEO scenarios, with priority to the LEO scenario due to the mobility, and needs to be addressed by both RAN2 and RAN4 according to the WID. </w:t>
      </w:r>
    </w:p>
    <w:p w14:paraId="4C5CA639" w14:textId="72B24FB7" w:rsidR="00855C60" w:rsidRPr="00CD4167" w:rsidRDefault="3F1F3816">
      <w:pPr>
        <w:pStyle w:val="RAN4observation0"/>
      </w:pPr>
      <w:r w:rsidRPr="00CD4167">
        <w:t xml:space="preserve">The long propagation delay, </w:t>
      </w:r>
      <w:r w:rsidR="0AB53D20" w:rsidRPr="00CD4167">
        <w:t xml:space="preserve">time-varying </w:t>
      </w:r>
      <w:r w:rsidRPr="00CD4167">
        <w:t>delay difference between neighbour satellites</w:t>
      </w:r>
      <w:r w:rsidR="5C4F0076" w:rsidRPr="00CD4167">
        <w:t xml:space="preserve"> and different time synchronization</w:t>
      </w:r>
      <w:r w:rsidRPr="00CD4167">
        <w:t xml:space="preserve"> </w:t>
      </w:r>
      <w:r w:rsidR="5B533A80" w:rsidRPr="00CD4167">
        <w:t xml:space="preserve">between them </w:t>
      </w:r>
      <w:r w:rsidRPr="00CD4167">
        <w:t xml:space="preserve">requires enhancements on the SMTC </w:t>
      </w:r>
      <w:r w:rsidR="00FB4AEB" w:rsidRPr="00CD4167">
        <w:t xml:space="preserve">configuration </w:t>
      </w:r>
      <w:r w:rsidRPr="00CD4167">
        <w:t xml:space="preserve">and measurement gap configuration, to avoid the situation that the reference signals are missed.  </w:t>
      </w:r>
    </w:p>
    <w:p w14:paraId="7F7061A0" w14:textId="77777777" w:rsidR="000F1C5E" w:rsidRPr="00CD4167" w:rsidRDefault="000F1C5E" w:rsidP="000F1C5E">
      <w:r w:rsidRPr="00CD4167">
        <w:rPr>
          <w:lang w:val="en-GB"/>
        </w:rPr>
        <w:t xml:space="preserve">Additionally, in NTN and the considered transparent architecture there is the possibility of having 2 feeder links, simultaneously for soft feeder link switch, or consecutively for hard feeder link switch. This may impact some timing issues and requirements might need to be discussed in RAN4 RRM. </w:t>
      </w:r>
    </w:p>
    <w:p w14:paraId="5069A1C8" w14:textId="0F82C5A4" w:rsidR="000F1C5E" w:rsidRPr="00CD5337" w:rsidRDefault="000F1C5E" w:rsidP="00736A82">
      <w:pPr>
        <w:pStyle w:val="RAN4observation0"/>
      </w:pPr>
      <w:r w:rsidRPr="00075030">
        <w:t xml:space="preserve">In the transparent architecture, the UE might have simultaneously 2 feeder links. This might impact some timing issues and requirements might need to be discussed in RAN4. </w:t>
      </w:r>
    </w:p>
    <w:p w14:paraId="75DD3EE3" w14:textId="5B661ACC" w:rsidR="00957846" w:rsidRPr="00CD4167" w:rsidRDefault="00957846" w:rsidP="00855C60">
      <w:pPr>
        <w:rPr>
          <w:lang w:val="en-GB"/>
        </w:rPr>
      </w:pPr>
      <w:r w:rsidRPr="00CD4167">
        <w:rPr>
          <w:lang w:val="en-GB"/>
        </w:rPr>
        <w:t>Though it is too early to assess the specific impact on the RRM requirements defined in the TS 38.133 specification, given the status of the discussions on RAN1 and RAN2</w:t>
      </w:r>
      <w:r w:rsidR="00310D37" w:rsidRPr="00CD4167">
        <w:rPr>
          <w:lang w:val="en-GB"/>
        </w:rPr>
        <w:t xml:space="preserve">, </w:t>
      </w:r>
      <w:r w:rsidR="00310D37" w:rsidRPr="00075030">
        <w:rPr>
          <w:lang w:val="en-GB"/>
        </w:rPr>
        <w:fldChar w:fldCharType="begin"/>
      </w:r>
      <w:r w:rsidR="00310D37" w:rsidRPr="00CD4167">
        <w:rPr>
          <w:lang w:val="en-GB"/>
        </w:rPr>
        <w:instrText xml:space="preserve"> REF _Ref54103153 \h </w:instrText>
      </w:r>
      <w:r w:rsidR="00CD4167">
        <w:rPr>
          <w:lang w:val="en-GB"/>
        </w:rPr>
        <w:instrText xml:space="preserve"> \* MERGEFORMAT </w:instrText>
      </w:r>
      <w:r w:rsidR="00310D37" w:rsidRPr="00075030">
        <w:rPr>
          <w:lang w:val="en-GB"/>
        </w:rPr>
      </w:r>
      <w:r w:rsidR="00310D37" w:rsidRPr="00075030">
        <w:rPr>
          <w:lang w:val="en-GB"/>
        </w:rPr>
        <w:fldChar w:fldCharType="separate"/>
      </w:r>
      <w:r w:rsidR="00310D37" w:rsidRPr="00CD4167">
        <w:t xml:space="preserve">Table </w:t>
      </w:r>
      <w:r w:rsidR="00310D37" w:rsidRPr="00CD4167">
        <w:rPr>
          <w:noProof/>
        </w:rPr>
        <w:t>2</w:t>
      </w:r>
      <w:r w:rsidR="00310D37" w:rsidRPr="00075030">
        <w:rPr>
          <w:lang w:val="en-GB"/>
        </w:rPr>
        <w:fldChar w:fldCharType="end"/>
      </w:r>
      <w:r w:rsidRPr="00CD4167">
        <w:rPr>
          <w:lang w:val="en-GB"/>
        </w:rPr>
        <w:t xml:space="preserve"> provides our </w:t>
      </w:r>
      <w:r w:rsidR="007059F3" w:rsidRPr="00CD4167">
        <w:rPr>
          <w:lang w:val="en-GB"/>
        </w:rPr>
        <w:t>initial views</w:t>
      </w:r>
      <w:r w:rsidR="005B64A3" w:rsidRPr="00CD4167">
        <w:rPr>
          <w:lang w:val="en-GB"/>
        </w:rPr>
        <w:t>, which can be considered by RAN4 when starting the NTN work.</w:t>
      </w:r>
      <w:r w:rsidRPr="00CD4167">
        <w:rPr>
          <w:lang w:val="en-GB"/>
        </w:rPr>
        <w:t xml:space="preserve"> </w:t>
      </w:r>
    </w:p>
    <w:p w14:paraId="7A42C3F6" w14:textId="6BB70587" w:rsidR="000E5344" w:rsidRPr="00CD5337" w:rsidRDefault="000E5344" w:rsidP="00736A82">
      <w:pPr>
        <w:pStyle w:val="RAN4observation0"/>
      </w:pPr>
      <w:r w:rsidRPr="00075030">
        <w:t xml:space="preserve">Considering </w:t>
      </w:r>
      <w:r w:rsidR="00D14EEA" w:rsidRPr="00736A82">
        <w:t>the enhancements proposed in the WID, Table 2 provides initial views on the possible impact to RAN4 RRM requirements</w:t>
      </w:r>
      <w:r w:rsidR="00CC79DA" w:rsidRPr="00075030">
        <w:t xml:space="preserve"> (pending the progress in RAN1 and 2) </w:t>
      </w:r>
      <w:r w:rsidR="00D14EEA" w:rsidRPr="00736A82">
        <w:t>which can be considered by RAN4 when starting the NTN work</w:t>
      </w:r>
      <w:r w:rsidR="00D14EEA" w:rsidRPr="00075030">
        <w:t xml:space="preserve">: </w:t>
      </w:r>
    </w:p>
    <w:p w14:paraId="22600630" w14:textId="31447D35" w:rsidR="005B64A3" w:rsidRPr="00CD4167" w:rsidRDefault="005B64A3" w:rsidP="005B64A3">
      <w:pPr>
        <w:pStyle w:val="Caption"/>
        <w:keepNext/>
      </w:pPr>
      <w:bookmarkStart w:id="3" w:name="_Ref54103153"/>
      <w:r w:rsidRPr="00CD4167">
        <w:t xml:space="preserve">Table </w:t>
      </w:r>
      <w:r w:rsidRPr="00075030">
        <w:fldChar w:fldCharType="begin"/>
      </w:r>
      <w:r w:rsidRPr="00CD4167">
        <w:instrText>SEQ Table \* ARABIC</w:instrText>
      </w:r>
      <w:r w:rsidRPr="00075030">
        <w:fldChar w:fldCharType="separate"/>
      </w:r>
      <w:r w:rsidRPr="00CD4167">
        <w:rPr>
          <w:noProof/>
        </w:rPr>
        <w:t>2</w:t>
      </w:r>
      <w:r w:rsidRPr="00075030">
        <w:fldChar w:fldCharType="end"/>
      </w:r>
      <w:bookmarkEnd w:id="3"/>
      <w:r w:rsidRPr="00CD4167">
        <w:t xml:space="preserve"> - Preliminary assessment of the impact of the NTN WID on the requirements in TS 38.133</w:t>
      </w:r>
    </w:p>
    <w:tbl>
      <w:tblPr>
        <w:tblStyle w:val="TableGrid"/>
        <w:tblW w:w="0" w:type="auto"/>
        <w:jc w:val="center"/>
        <w:tblLook w:val="04A0" w:firstRow="1" w:lastRow="0" w:firstColumn="1" w:lastColumn="0" w:noHBand="0" w:noVBand="1"/>
      </w:tblPr>
      <w:tblGrid>
        <w:gridCol w:w="1555"/>
        <w:gridCol w:w="6237"/>
        <w:gridCol w:w="708"/>
        <w:gridCol w:w="709"/>
      </w:tblGrid>
      <w:tr w:rsidR="005D4CF8" w:rsidRPr="00CD4167" w14:paraId="3A7DD7CC" w14:textId="77777777" w:rsidTr="00736A82">
        <w:trPr>
          <w:jc w:val="center"/>
        </w:trPr>
        <w:tc>
          <w:tcPr>
            <w:tcW w:w="1555" w:type="dxa"/>
          </w:tcPr>
          <w:p w14:paraId="68C88185" w14:textId="3117C523" w:rsidR="005D4CF8" w:rsidRPr="00CD4167" w:rsidRDefault="005D4CF8" w:rsidP="00AE3FF6">
            <w:pPr>
              <w:rPr>
                <w:lang w:val="en-GB"/>
              </w:rPr>
            </w:pPr>
            <w:r w:rsidRPr="00CD4167">
              <w:rPr>
                <w:lang w:val="en-GB"/>
              </w:rPr>
              <w:t>Section</w:t>
            </w:r>
          </w:p>
        </w:tc>
        <w:tc>
          <w:tcPr>
            <w:tcW w:w="6237" w:type="dxa"/>
          </w:tcPr>
          <w:p w14:paraId="6F1DAFA5" w14:textId="352DA07F" w:rsidR="005D4CF8" w:rsidRPr="00CD4167" w:rsidRDefault="005D4CF8" w:rsidP="00AE3FF6">
            <w:pPr>
              <w:rPr>
                <w:lang w:val="en-GB"/>
              </w:rPr>
            </w:pPr>
            <w:r w:rsidRPr="00CD4167">
              <w:rPr>
                <w:lang w:val="en-GB"/>
              </w:rPr>
              <w:t>Comments</w:t>
            </w:r>
          </w:p>
        </w:tc>
        <w:tc>
          <w:tcPr>
            <w:tcW w:w="708" w:type="dxa"/>
          </w:tcPr>
          <w:p w14:paraId="60E82F19" w14:textId="4677B7ED" w:rsidR="005D4CF8" w:rsidRPr="00CD4167" w:rsidRDefault="005D4CF8" w:rsidP="00AE3FF6">
            <w:pPr>
              <w:rPr>
                <w:lang w:val="en-GB"/>
              </w:rPr>
            </w:pPr>
            <w:r w:rsidRPr="00CD4167">
              <w:rPr>
                <w:lang w:val="en-GB"/>
              </w:rPr>
              <w:t>GEO</w:t>
            </w:r>
          </w:p>
        </w:tc>
        <w:tc>
          <w:tcPr>
            <w:tcW w:w="709" w:type="dxa"/>
          </w:tcPr>
          <w:p w14:paraId="4663AA1F" w14:textId="1CE663C1" w:rsidR="005D4CF8" w:rsidRPr="00CD4167" w:rsidRDefault="005D4CF8" w:rsidP="00AE3FF6">
            <w:pPr>
              <w:rPr>
                <w:lang w:val="en-GB"/>
              </w:rPr>
            </w:pPr>
            <w:r w:rsidRPr="00CD4167">
              <w:rPr>
                <w:lang w:val="en-GB"/>
              </w:rPr>
              <w:t xml:space="preserve">LEO </w:t>
            </w:r>
          </w:p>
        </w:tc>
      </w:tr>
      <w:tr w:rsidR="005D4CF8" w:rsidRPr="00CD4167" w14:paraId="2485BB9B" w14:textId="77777777" w:rsidTr="00736A82">
        <w:trPr>
          <w:jc w:val="center"/>
        </w:trPr>
        <w:tc>
          <w:tcPr>
            <w:tcW w:w="1555" w:type="dxa"/>
          </w:tcPr>
          <w:p w14:paraId="08CC726C" w14:textId="43393F59" w:rsidR="005D4CF8" w:rsidRPr="00CD4167" w:rsidRDefault="005D4CF8" w:rsidP="007E09A1">
            <w:pPr>
              <w:rPr>
                <w:lang w:val="en-GB"/>
              </w:rPr>
            </w:pPr>
            <w:r w:rsidRPr="00CD4167">
              <w:rPr>
                <w:lang w:val="en-GB"/>
              </w:rPr>
              <w:t> Idle/Inactive state mobility</w:t>
            </w:r>
          </w:p>
        </w:tc>
        <w:tc>
          <w:tcPr>
            <w:tcW w:w="6237" w:type="dxa"/>
          </w:tcPr>
          <w:p w14:paraId="264E4D63" w14:textId="129A3D11" w:rsidR="005D4CF8" w:rsidRPr="00CD4167" w:rsidRDefault="005D4CF8" w:rsidP="00AE3FF6">
            <w:pPr>
              <w:rPr>
                <w:lang w:val="en-GB"/>
              </w:rPr>
            </w:pPr>
            <w:r w:rsidRPr="00CD4167">
              <w:rPr>
                <w:lang w:val="en-GB"/>
              </w:rPr>
              <w:t xml:space="preserve">RAN2 has agreed that the NR cell selection / reselection will be the baseline for NTN, but there are still open topics about satellite/HAPS ephemeris based cell reselection </w:t>
            </w:r>
            <w:r w:rsidRPr="00075030">
              <w:rPr>
                <w:lang w:val="en-GB"/>
              </w:rPr>
              <w:fldChar w:fldCharType="begin"/>
            </w:r>
            <w:r w:rsidRPr="00CD4167">
              <w:rPr>
                <w:lang w:val="en-GB"/>
              </w:rPr>
              <w:instrText xml:space="preserve"> REF _Ref54100371 \r \h  \* MERGEFORMAT </w:instrText>
            </w:r>
            <w:r w:rsidRPr="00075030">
              <w:rPr>
                <w:lang w:val="en-GB"/>
              </w:rPr>
            </w:r>
            <w:r w:rsidRPr="00075030">
              <w:rPr>
                <w:lang w:val="en-GB"/>
              </w:rPr>
              <w:fldChar w:fldCharType="separate"/>
            </w:r>
            <w:r w:rsidRPr="00CD4167">
              <w:rPr>
                <w:lang w:val="en-GB"/>
              </w:rPr>
              <w:t>[6]</w:t>
            </w:r>
            <w:r w:rsidRPr="00075030">
              <w:rPr>
                <w:lang w:val="en-GB"/>
              </w:rPr>
              <w:fldChar w:fldCharType="end"/>
            </w:r>
            <w:r w:rsidRPr="00CD4167">
              <w:rPr>
                <w:lang w:val="en-GB"/>
              </w:rPr>
              <w:t>. Additionally, considering the satellite / HAPS movement and large propagation delays, neighbour cell measurements might be impacted.</w:t>
            </w:r>
          </w:p>
        </w:tc>
        <w:tc>
          <w:tcPr>
            <w:tcW w:w="708" w:type="dxa"/>
            <w:vAlign w:val="center"/>
          </w:tcPr>
          <w:p w14:paraId="24FB92A1" w14:textId="4A74914E" w:rsidR="005D4CF8" w:rsidRPr="00CD4167" w:rsidRDefault="005D4CF8" w:rsidP="007E09A1">
            <w:pPr>
              <w:jc w:val="center"/>
              <w:rPr>
                <w:lang w:val="en-GB"/>
              </w:rPr>
            </w:pPr>
          </w:p>
        </w:tc>
        <w:tc>
          <w:tcPr>
            <w:tcW w:w="709" w:type="dxa"/>
            <w:vAlign w:val="center"/>
          </w:tcPr>
          <w:p w14:paraId="6234DEC9" w14:textId="31640429" w:rsidR="005D4CF8" w:rsidRPr="00CD4167" w:rsidRDefault="005D4CF8" w:rsidP="007E09A1">
            <w:pPr>
              <w:jc w:val="center"/>
              <w:rPr>
                <w:lang w:val="en-GB"/>
              </w:rPr>
            </w:pPr>
            <w:r w:rsidRPr="00CD4167">
              <w:rPr>
                <w:lang w:val="en-GB"/>
              </w:rPr>
              <w:t>x</w:t>
            </w:r>
          </w:p>
        </w:tc>
      </w:tr>
      <w:tr w:rsidR="005D4CF8" w:rsidRPr="00CD4167" w14:paraId="6C6FA48A" w14:textId="77777777" w:rsidTr="00736A82">
        <w:trPr>
          <w:jc w:val="center"/>
        </w:trPr>
        <w:tc>
          <w:tcPr>
            <w:tcW w:w="1555" w:type="dxa"/>
          </w:tcPr>
          <w:p w14:paraId="397AFBA8" w14:textId="0E44856F" w:rsidR="005D4CF8" w:rsidRPr="00CD4167" w:rsidRDefault="005D4CF8" w:rsidP="00AE3FF6">
            <w:pPr>
              <w:rPr>
                <w:lang w:val="en-GB"/>
              </w:rPr>
            </w:pPr>
            <w:r w:rsidRPr="00CD4167">
              <w:rPr>
                <w:lang w:val="en-GB"/>
              </w:rPr>
              <w:t>Connected state mobility</w:t>
            </w:r>
          </w:p>
        </w:tc>
        <w:tc>
          <w:tcPr>
            <w:tcW w:w="6237" w:type="dxa"/>
          </w:tcPr>
          <w:p w14:paraId="3E152769" w14:textId="434C6158" w:rsidR="005D4CF8" w:rsidRPr="00CD4167" w:rsidRDefault="005D4CF8" w:rsidP="00AE3FF6">
            <w:pPr>
              <w:rPr>
                <w:lang w:val="en-GB"/>
              </w:rPr>
            </w:pPr>
            <w:r w:rsidRPr="00CD4167">
              <w:rPr>
                <w:lang w:val="en-GB"/>
              </w:rPr>
              <w:t xml:space="preserve">There are no agreements in place yet in RAN1 or RAN2. During the study item some enhancements were discussed. Additionally, the baseline NR handover requirements assume regularity of SSB transmissions, which might not be ensured in NTN, due to the large propagation delays and satellite/satellite movement. The list of challenges are listed in </w:t>
            </w:r>
            <w:r w:rsidRPr="00736A82">
              <w:rPr>
                <w:lang w:val="en-GB"/>
              </w:rPr>
              <w:fldChar w:fldCharType="begin"/>
            </w:r>
            <w:r w:rsidRPr="00CD4167">
              <w:rPr>
                <w:lang w:val="en-GB"/>
              </w:rPr>
              <w:instrText xml:space="preserve"> REF _Ref54084309 \r \h </w:instrText>
            </w:r>
            <w:r w:rsidR="00CD4167">
              <w:rPr>
                <w:lang w:val="en-GB"/>
              </w:rPr>
              <w:instrText xml:space="preserve"> \* MERGEFORMAT </w:instrText>
            </w:r>
            <w:r w:rsidRPr="00736A82">
              <w:rPr>
                <w:lang w:val="en-GB"/>
              </w:rPr>
            </w:r>
            <w:r w:rsidRPr="00736A82">
              <w:rPr>
                <w:lang w:val="en-GB"/>
              </w:rPr>
              <w:fldChar w:fldCharType="separate"/>
            </w:r>
            <w:r w:rsidRPr="00CD4167">
              <w:rPr>
                <w:lang w:val="en-GB"/>
              </w:rPr>
              <w:t>[2]</w:t>
            </w:r>
            <w:r w:rsidRPr="00736A82">
              <w:rPr>
                <w:lang w:val="en-GB"/>
              </w:rPr>
              <w:fldChar w:fldCharType="end"/>
            </w:r>
            <w:r w:rsidRPr="00CD4167">
              <w:rPr>
                <w:lang w:val="en-GB"/>
              </w:rPr>
              <w:t>, as well as the list of proposed enhancements, which include enhancements to measurement configuration / reporting, mobility configuration and conditional handover</w:t>
            </w:r>
            <w:r w:rsidR="00FF2E85" w:rsidRPr="00CD4167">
              <w:rPr>
                <w:lang w:val="en-GB"/>
              </w:rPr>
              <w:t xml:space="preserve">, which might need new requirements in RAN4. </w:t>
            </w:r>
          </w:p>
        </w:tc>
        <w:tc>
          <w:tcPr>
            <w:tcW w:w="708" w:type="dxa"/>
            <w:vAlign w:val="center"/>
          </w:tcPr>
          <w:p w14:paraId="4C95B6A5" w14:textId="75FB56A0" w:rsidR="005D4CF8" w:rsidRPr="00CD4167" w:rsidRDefault="005D4CF8" w:rsidP="007E09A1">
            <w:pPr>
              <w:jc w:val="center"/>
              <w:rPr>
                <w:lang w:val="en-GB"/>
              </w:rPr>
            </w:pPr>
            <w:r w:rsidRPr="00CD4167">
              <w:rPr>
                <w:lang w:val="en-GB"/>
              </w:rPr>
              <w:t>x</w:t>
            </w:r>
          </w:p>
        </w:tc>
        <w:tc>
          <w:tcPr>
            <w:tcW w:w="709" w:type="dxa"/>
            <w:vAlign w:val="center"/>
          </w:tcPr>
          <w:p w14:paraId="268CA711" w14:textId="4637273E" w:rsidR="005D4CF8" w:rsidRPr="00CD4167" w:rsidRDefault="005D4CF8" w:rsidP="007E09A1">
            <w:pPr>
              <w:jc w:val="center"/>
              <w:rPr>
                <w:lang w:val="en-GB"/>
              </w:rPr>
            </w:pPr>
            <w:r w:rsidRPr="00CD4167">
              <w:rPr>
                <w:lang w:val="en-GB"/>
              </w:rPr>
              <w:t>x</w:t>
            </w:r>
          </w:p>
        </w:tc>
      </w:tr>
      <w:tr w:rsidR="005D4CF8" w:rsidRPr="00CD4167" w14:paraId="5D2D5240" w14:textId="77777777" w:rsidTr="00736A82">
        <w:trPr>
          <w:jc w:val="center"/>
        </w:trPr>
        <w:tc>
          <w:tcPr>
            <w:tcW w:w="1555" w:type="dxa"/>
          </w:tcPr>
          <w:p w14:paraId="35CBE3DE" w14:textId="7B25A0B7" w:rsidR="005D4CF8" w:rsidRPr="00CD4167" w:rsidRDefault="005D4CF8" w:rsidP="00AE3FF6">
            <w:pPr>
              <w:rPr>
                <w:lang w:val="en-GB"/>
              </w:rPr>
            </w:pPr>
            <w:r w:rsidRPr="00CD4167">
              <w:rPr>
                <w:lang w:val="en-GB"/>
              </w:rPr>
              <w:t>Random Access</w:t>
            </w:r>
          </w:p>
        </w:tc>
        <w:tc>
          <w:tcPr>
            <w:tcW w:w="6237" w:type="dxa"/>
          </w:tcPr>
          <w:p w14:paraId="69F17E08" w14:textId="5FCF9D29" w:rsidR="005D4CF8" w:rsidRPr="00CD4167" w:rsidRDefault="005D4CF8" w:rsidP="00AE3FF6">
            <w:pPr>
              <w:rPr>
                <w:lang w:val="en-GB"/>
              </w:rPr>
            </w:pPr>
            <w:r w:rsidRPr="00CD4167">
              <w:rPr>
                <w:lang w:val="en-GB"/>
              </w:rPr>
              <w:t xml:space="preserve">The WID lists </w:t>
            </w:r>
            <w:r w:rsidR="007A4F63" w:rsidRPr="00CD4167">
              <w:rPr>
                <w:lang w:val="en-GB"/>
              </w:rPr>
              <w:t xml:space="preserve">potential </w:t>
            </w:r>
            <w:r w:rsidRPr="00CD4167">
              <w:rPr>
                <w:lang w:val="en-GB"/>
              </w:rPr>
              <w:t>enhancements on the PRACH sequence and format, which would require new demodulation requirements, and extension of the ra-ResponseWindow, so the requirements might be impacted, pending decisions on other groups.</w:t>
            </w:r>
          </w:p>
        </w:tc>
        <w:tc>
          <w:tcPr>
            <w:tcW w:w="708" w:type="dxa"/>
            <w:vAlign w:val="center"/>
          </w:tcPr>
          <w:p w14:paraId="707CF68F" w14:textId="4888EA73" w:rsidR="005D4CF8" w:rsidRPr="00CD4167" w:rsidRDefault="00E27211" w:rsidP="007E09A1">
            <w:pPr>
              <w:jc w:val="center"/>
              <w:rPr>
                <w:lang w:val="en-GB"/>
              </w:rPr>
            </w:pPr>
            <w:r w:rsidRPr="00CD4167">
              <w:rPr>
                <w:lang w:val="en-GB"/>
              </w:rPr>
              <w:t>x</w:t>
            </w:r>
          </w:p>
        </w:tc>
        <w:tc>
          <w:tcPr>
            <w:tcW w:w="709" w:type="dxa"/>
            <w:vAlign w:val="center"/>
          </w:tcPr>
          <w:p w14:paraId="050BBD3F" w14:textId="4797240E" w:rsidR="005D4CF8" w:rsidRPr="00CD4167" w:rsidRDefault="00E27211" w:rsidP="007E09A1">
            <w:pPr>
              <w:jc w:val="center"/>
              <w:rPr>
                <w:lang w:val="en-GB"/>
              </w:rPr>
            </w:pPr>
            <w:r w:rsidRPr="00CD4167">
              <w:rPr>
                <w:lang w:val="en-GB"/>
              </w:rPr>
              <w:t>x</w:t>
            </w:r>
          </w:p>
        </w:tc>
      </w:tr>
      <w:tr w:rsidR="005D4CF8" w:rsidRPr="00CD4167" w14:paraId="6498534C" w14:textId="77777777" w:rsidTr="004E3140">
        <w:trPr>
          <w:jc w:val="center"/>
        </w:trPr>
        <w:tc>
          <w:tcPr>
            <w:tcW w:w="1555" w:type="dxa"/>
          </w:tcPr>
          <w:p w14:paraId="120827AA" w14:textId="7ACBE367" w:rsidR="005D4CF8" w:rsidRPr="00CD4167" w:rsidRDefault="005D4CF8" w:rsidP="00AE3FF6">
            <w:pPr>
              <w:rPr>
                <w:lang w:val="en-GB"/>
              </w:rPr>
            </w:pPr>
            <w:r w:rsidRPr="00CD4167">
              <w:rPr>
                <w:lang w:val="en-GB"/>
              </w:rPr>
              <w:t>UE transmit timing</w:t>
            </w:r>
          </w:p>
        </w:tc>
        <w:tc>
          <w:tcPr>
            <w:tcW w:w="6237" w:type="dxa"/>
          </w:tcPr>
          <w:p w14:paraId="5DE65D07" w14:textId="4B610680" w:rsidR="005D4CF8" w:rsidRPr="00CD4167" w:rsidRDefault="005D4CF8" w:rsidP="00AE3FF6">
            <w:pPr>
              <w:rPr>
                <w:lang w:val="en-GB"/>
              </w:rPr>
            </w:pPr>
            <w:r w:rsidRPr="00CD4167">
              <w:rPr>
                <w:lang w:val="en-GB"/>
              </w:rPr>
              <w:t>There will be an impact, depending on the UL pre-compensation agreements in RAN1</w:t>
            </w:r>
            <w:r w:rsidR="004E3140" w:rsidRPr="00CD4167">
              <w:rPr>
                <w:lang w:val="en-GB"/>
              </w:rPr>
              <w:t xml:space="preserve">. </w:t>
            </w:r>
          </w:p>
        </w:tc>
        <w:tc>
          <w:tcPr>
            <w:tcW w:w="708" w:type="dxa"/>
            <w:vAlign w:val="center"/>
          </w:tcPr>
          <w:p w14:paraId="698BBF31" w14:textId="2FBE5BA1" w:rsidR="005D4CF8" w:rsidRPr="00CD4167" w:rsidRDefault="005D4CF8" w:rsidP="007E09A1">
            <w:pPr>
              <w:jc w:val="center"/>
              <w:rPr>
                <w:lang w:val="en-GB"/>
              </w:rPr>
            </w:pPr>
            <w:r w:rsidRPr="00CD4167">
              <w:rPr>
                <w:lang w:val="en-GB"/>
              </w:rPr>
              <w:t>x</w:t>
            </w:r>
          </w:p>
        </w:tc>
        <w:tc>
          <w:tcPr>
            <w:tcW w:w="709" w:type="dxa"/>
            <w:vAlign w:val="center"/>
          </w:tcPr>
          <w:p w14:paraId="313298FD" w14:textId="34CDF0E7" w:rsidR="005D4CF8" w:rsidRPr="00CD4167" w:rsidRDefault="005D4CF8" w:rsidP="007E09A1">
            <w:pPr>
              <w:jc w:val="center"/>
              <w:rPr>
                <w:lang w:val="en-GB"/>
              </w:rPr>
            </w:pPr>
            <w:r w:rsidRPr="00CD4167">
              <w:rPr>
                <w:lang w:val="en-GB"/>
              </w:rPr>
              <w:t>x</w:t>
            </w:r>
          </w:p>
        </w:tc>
      </w:tr>
      <w:tr w:rsidR="005D4CF8" w:rsidRPr="00CD4167" w14:paraId="51015CA3" w14:textId="77777777" w:rsidTr="00FF755A">
        <w:trPr>
          <w:jc w:val="center"/>
        </w:trPr>
        <w:tc>
          <w:tcPr>
            <w:tcW w:w="1555" w:type="dxa"/>
          </w:tcPr>
          <w:p w14:paraId="42C06EA4" w14:textId="643F3965" w:rsidR="005D4CF8" w:rsidRPr="00CD4167" w:rsidRDefault="000E5344" w:rsidP="00AE3FF6">
            <w:pPr>
              <w:rPr>
                <w:lang w:val="en-GB"/>
              </w:rPr>
            </w:pPr>
            <w:r w:rsidRPr="00CD4167">
              <w:rPr>
                <w:lang w:val="en-GB"/>
              </w:rPr>
              <w:t>MRTD</w:t>
            </w:r>
            <w:r w:rsidR="00FF755A" w:rsidRPr="00CD4167">
              <w:rPr>
                <w:lang w:val="en-GB"/>
              </w:rPr>
              <w:t xml:space="preserve"> / MTTD</w:t>
            </w:r>
          </w:p>
        </w:tc>
        <w:tc>
          <w:tcPr>
            <w:tcW w:w="6237" w:type="dxa"/>
          </w:tcPr>
          <w:p w14:paraId="6B614FDC" w14:textId="1E92A80D" w:rsidR="005D4CF8" w:rsidRPr="00CD4167" w:rsidRDefault="00FF755A">
            <w:pPr>
              <w:rPr>
                <w:lang w:val="en-GB"/>
              </w:rPr>
            </w:pPr>
            <w:r w:rsidRPr="00CD4167">
              <w:rPr>
                <w:lang w:val="en-GB"/>
              </w:rPr>
              <w:t xml:space="preserve">Not impacted in Rel-17 NTN. </w:t>
            </w:r>
          </w:p>
        </w:tc>
        <w:tc>
          <w:tcPr>
            <w:tcW w:w="708" w:type="dxa"/>
            <w:vAlign w:val="center"/>
          </w:tcPr>
          <w:p w14:paraId="0F41934D" w14:textId="77777777" w:rsidR="005D4CF8" w:rsidRPr="00CD4167" w:rsidRDefault="005D4CF8" w:rsidP="007E09A1">
            <w:pPr>
              <w:jc w:val="center"/>
              <w:rPr>
                <w:lang w:val="en-GB"/>
              </w:rPr>
            </w:pPr>
          </w:p>
        </w:tc>
        <w:tc>
          <w:tcPr>
            <w:tcW w:w="709" w:type="dxa"/>
            <w:vAlign w:val="center"/>
          </w:tcPr>
          <w:p w14:paraId="61BCA57F" w14:textId="2938114D" w:rsidR="005D4CF8" w:rsidRPr="00CD4167" w:rsidRDefault="005D4CF8" w:rsidP="007E09A1">
            <w:pPr>
              <w:jc w:val="center"/>
              <w:rPr>
                <w:lang w:val="en-GB"/>
              </w:rPr>
            </w:pPr>
          </w:p>
        </w:tc>
      </w:tr>
      <w:tr w:rsidR="005D4CF8" w:rsidRPr="00CD4167" w14:paraId="7E7EC9EA" w14:textId="77777777" w:rsidTr="00FF755A">
        <w:trPr>
          <w:jc w:val="center"/>
        </w:trPr>
        <w:tc>
          <w:tcPr>
            <w:tcW w:w="1555" w:type="dxa"/>
          </w:tcPr>
          <w:p w14:paraId="3C4BACAF" w14:textId="30672A5E" w:rsidR="005D4CF8" w:rsidRPr="00CD4167" w:rsidRDefault="005D4CF8" w:rsidP="00AE3FF6">
            <w:pPr>
              <w:rPr>
                <w:lang w:val="en-GB"/>
              </w:rPr>
            </w:pPr>
            <w:r w:rsidRPr="00CD4167">
              <w:rPr>
                <w:lang w:val="en-GB"/>
              </w:rPr>
              <w:t>Radio Link Monitoring</w:t>
            </w:r>
          </w:p>
        </w:tc>
        <w:tc>
          <w:tcPr>
            <w:tcW w:w="6237" w:type="dxa"/>
          </w:tcPr>
          <w:p w14:paraId="3E2C9CC0" w14:textId="06FEEDFA" w:rsidR="005D4CF8" w:rsidRPr="00CD4167" w:rsidRDefault="00AC3030" w:rsidP="00AE3FF6">
            <w:pPr>
              <w:rPr>
                <w:lang w:val="en-GB"/>
              </w:rPr>
            </w:pPr>
            <w:r w:rsidRPr="00CD4167">
              <w:rPr>
                <w:lang w:val="en-GB"/>
              </w:rPr>
              <w:t>L</w:t>
            </w:r>
            <w:r w:rsidR="005D4CF8" w:rsidRPr="00CD4167">
              <w:rPr>
                <w:lang w:val="en-GB"/>
              </w:rPr>
              <w:t>ikely to have no impact, considering the current status of discussions and what was captured on TR 38.821.</w:t>
            </w:r>
          </w:p>
        </w:tc>
        <w:tc>
          <w:tcPr>
            <w:tcW w:w="708" w:type="dxa"/>
            <w:vAlign w:val="center"/>
          </w:tcPr>
          <w:p w14:paraId="50865029" w14:textId="77777777" w:rsidR="005D4CF8" w:rsidRPr="00CD4167" w:rsidRDefault="005D4CF8" w:rsidP="007E09A1">
            <w:pPr>
              <w:jc w:val="center"/>
              <w:rPr>
                <w:lang w:val="en-GB"/>
              </w:rPr>
            </w:pPr>
          </w:p>
        </w:tc>
        <w:tc>
          <w:tcPr>
            <w:tcW w:w="709" w:type="dxa"/>
            <w:vAlign w:val="center"/>
          </w:tcPr>
          <w:p w14:paraId="4BBE09A3" w14:textId="77777777" w:rsidR="005D4CF8" w:rsidRPr="00CD4167" w:rsidRDefault="005D4CF8" w:rsidP="007E09A1">
            <w:pPr>
              <w:jc w:val="center"/>
              <w:rPr>
                <w:lang w:val="en-GB"/>
              </w:rPr>
            </w:pPr>
          </w:p>
        </w:tc>
      </w:tr>
      <w:tr w:rsidR="005D4CF8" w:rsidRPr="00CD4167" w14:paraId="5968DA84" w14:textId="77777777" w:rsidTr="00FF755A">
        <w:trPr>
          <w:jc w:val="center"/>
        </w:trPr>
        <w:tc>
          <w:tcPr>
            <w:tcW w:w="1555" w:type="dxa"/>
          </w:tcPr>
          <w:p w14:paraId="6115177B" w14:textId="5F0F87B6" w:rsidR="005D4CF8" w:rsidRPr="00CD4167" w:rsidRDefault="005D4CF8" w:rsidP="00AE3FF6">
            <w:pPr>
              <w:rPr>
                <w:lang w:val="en-GB"/>
              </w:rPr>
            </w:pPr>
            <w:r w:rsidRPr="00CD4167">
              <w:rPr>
                <w:lang w:val="en-GB"/>
              </w:rPr>
              <w:t>Interruption</w:t>
            </w:r>
          </w:p>
        </w:tc>
        <w:tc>
          <w:tcPr>
            <w:tcW w:w="6237" w:type="dxa"/>
          </w:tcPr>
          <w:p w14:paraId="0132C518" w14:textId="68691416" w:rsidR="005D4CF8" w:rsidRPr="00CD4167" w:rsidRDefault="00EF1C26" w:rsidP="00AE3FF6">
            <w:pPr>
              <w:rPr>
                <w:lang w:val="en-GB"/>
              </w:rPr>
            </w:pPr>
            <w:r>
              <w:rPr>
                <w:lang w:val="en-GB"/>
              </w:rPr>
              <w:t>Needs to be checked pending the discussions in other groups.</w:t>
            </w:r>
            <w:r w:rsidR="005D4CF8" w:rsidRPr="00CD4167">
              <w:rPr>
                <w:lang w:val="en-GB"/>
              </w:rPr>
              <w:t xml:space="preserve"> </w:t>
            </w:r>
          </w:p>
        </w:tc>
        <w:tc>
          <w:tcPr>
            <w:tcW w:w="708" w:type="dxa"/>
          </w:tcPr>
          <w:p w14:paraId="13BFE36B" w14:textId="77777777" w:rsidR="005D4CF8" w:rsidRPr="00CD4167" w:rsidRDefault="005D4CF8" w:rsidP="00AE3FF6">
            <w:pPr>
              <w:rPr>
                <w:lang w:val="en-GB"/>
              </w:rPr>
            </w:pPr>
          </w:p>
        </w:tc>
        <w:tc>
          <w:tcPr>
            <w:tcW w:w="709" w:type="dxa"/>
          </w:tcPr>
          <w:p w14:paraId="43842E1A" w14:textId="12D2014B" w:rsidR="005D4CF8" w:rsidRPr="00CD4167" w:rsidRDefault="005D4CF8" w:rsidP="00AE3FF6">
            <w:pPr>
              <w:rPr>
                <w:lang w:val="en-GB"/>
              </w:rPr>
            </w:pPr>
          </w:p>
        </w:tc>
      </w:tr>
      <w:tr w:rsidR="005D4CF8" w:rsidRPr="00CD4167" w14:paraId="30C62073" w14:textId="77777777" w:rsidTr="00FF755A">
        <w:trPr>
          <w:jc w:val="center"/>
        </w:trPr>
        <w:tc>
          <w:tcPr>
            <w:tcW w:w="1555" w:type="dxa"/>
          </w:tcPr>
          <w:p w14:paraId="52586050" w14:textId="5C25121E" w:rsidR="005D4CF8" w:rsidRPr="00CD4167" w:rsidRDefault="005D4CF8" w:rsidP="00AE3FF6">
            <w:pPr>
              <w:rPr>
                <w:lang w:val="en-GB"/>
              </w:rPr>
            </w:pPr>
            <w:r w:rsidRPr="00CD4167">
              <w:rPr>
                <w:lang w:val="en-GB"/>
              </w:rPr>
              <w:t>BWP switch</w:t>
            </w:r>
          </w:p>
        </w:tc>
        <w:tc>
          <w:tcPr>
            <w:tcW w:w="6237" w:type="dxa"/>
          </w:tcPr>
          <w:p w14:paraId="2373B448" w14:textId="1202212D" w:rsidR="005D4CF8" w:rsidRPr="00CD4167" w:rsidRDefault="005D4CF8" w:rsidP="00AE3FF6">
            <w:pPr>
              <w:rPr>
                <w:lang w:val="en-GB"/>
              </w:rPr>
            </w:pPr>
            <w:r w:rsidRPr="00CD4167">
              <w:rPr>
                <w:lang w:val="en-GB"/>
              </w:rPr>
              <w:t xml:space="preserve">The requirements are currently defined from the moment in which the UE gets the switch command, or the timer is expired. Therefore, it is unlikely that the requirements are changed. However, some changes to the BWP operation are listed in the WID, so RAN4 should follow the discussions in RAN1/2. </w:t>
            </w:r>
          </w:p>
        </w:tc>
        <w:tc>
          <w:tcPr>
            <w:tcW w:w="708" w:type="dxa"/>
          </w:tcPr>
          <w:p w14:paraId="28D7F21E" w14:textId="77777777" w:rsidR="005D4CF8" w:rsidRPr="00CD4167" w:rsidRDefault="005D4CF8" w:rsidP="00AE3FF6">
            <w:pPr>
              <w:rPr>
                <w:lang w:val="en-GB"/>
              </w:rPr>
            </w:pPr>
          </w:p>
        </w:tc>
        <w:tc>
          <w:tcPr>
            <w:tcW w:w="709" w:type="dxa"/>
          </w:tcPr>
          <w:p w14:paraId="7F703911" w14:textId="77777777" w:rsidR="005D4CF8" w:rsidRPr="00CD4167" w:rsidRDefault="005D4CF8" w:rsidP="00AE3FF6">
            <w:pPr>
              <w:rPr>
                <w:lang w:val="en-GB"/>
              </w:rPr>
            </w:pPr>
          </w:p>
        </w:tc>
      </w:tr>
      <w:tr w:rsidR="005D4CF8" w:rsidRPr="00CD4167" w14:paraId="205D44A3" w14:textId="77777777" w:rsidTr="00FF755A">
        <w:trPr>
          <w:trHeight w:val="805"/>
          <w:jc w:val="center"/>
        </w:trPr>
        <w:tc>
          <w:tcPr>
            <w:tcW w:w="1555" w:type="dxa"/>
          </w:tcPr>
          <w:p w14:paraId="693FAB75" w14:textId="397F5883" w:rsidR="005D4CF8" w:rsidRPr="00CD4167" w:rsidRDefault="005D4CF8" w:rsidP="00AE3FF6">
            <w:pPr>
              <w:rPr>
                <w:lang w:val="en-GB"/>
              </w:rPr>
            </w:pPr>
            <w:r w:rsidRPr="00CD4167">
              <w:rPr>
                <w:lang w:val="en-GB"/>
              </w:rPr>
              <w:t>Link Recovery (BFD/CBD)</w:t>
            </w:r>
          </w:p>
        </w:tc>
        <w:tc>
          <w:tcPr>
            <w:tcW w:w="6237" w:type="dxa"/>
          </w:tcPr>
          <w:p w14:paraId="4AA1987F" w14:textId="12823EA8" w:rsidR="005D4CF8" w:rsidRPr="00CD4167" w:rsidRDefault="005D4CF8" w:rsidP="00AE3FF6">
            <w:pPr>
              <w:rPr>
                <w:lang w:val="en-GB"/>
              </w:rPr>
            </w:pPr>
            <w:r w:rsidRPr="00CD4167">
              <w:rPr>
                <w:lang w:val="en-GB"/>
              </w:rPr>
              <w:t xml:space="preserve">There is no progress in RAN1 and RAN2 regarding beam management yet, so it is unclear whether the enhancements discussed in the WID would impact the existing requirements. </w:t>
            </w:r>
          </w:p>
        </w:tc>
        <w:tc>
          <w:tcPr>
            <w:tcW w:w="708" w:type="dxa"/>
          </w:tcPr>
          <w:p w14:paraId="346416AE" w14:textId="77777777" w:rsidR="005D4CF8" w:rsidRPr="00CD4167" w:rsidRDefault="005D4CF8" w:rsidP="00AE3FF6">
            <w:pPr>
              <w:rPr>
                <w:lang w:val="en-GB"/>
              </w:rPr>
            </w:pPr>
          </w:p>
        </w:tc>
        <w:tc>
          <w:tcPr>
            <w:tcW w:w="709" w:type="dxa"/>
          </w:tcPr>
          <w:p w14:paraId="7EC6E32E" w14:textId="77777777" w:rsidR="005D4CF8" w:rsidRPr="00CD4167" w:rsidRDefault="005D4CF8" w:rsidP="00AE3FF6">
            <w:pPr>
              <w:rPr>
                <w:lang w:val="en-GB"/>
              </w:rPr>
            </w:pPr>
          </w:p>
        </w:tc>
      </w:tr>
      <w:tr w:rsidR="005D4CF8" w:rsidRPr="00CD4167" w14:paraId="4BA03835" w14:textId="77777777" w:rsidTr="00FF755A">
        <w:trPr>
          <w:jc w:val="center"/>
        </w:trPr>
        <w:tc>
          <w:tcPr>
            <w:tcW w:w="1555" w:type="dxa"/>
          </w:tcPr>
          <w:p w14:paraId="03C3F40E" w14:textId="77913EDF" w:rsidR="005D4CF8" w:rsidRPr="00CD4167" w:rsidRDefault="005D4CF8" w:rsidP="00AE3FF6">
            <w:pPr>
              <w:rPr>
                <w:lang w:val="en-GB"/>
              </w:rPr>
            </w:pPr>
            <w:r w:rsidRPr="00CD4167">
              <w:rPr>
                <w:lang w:val="en-GB"/>
              </w:rPr>
              <w:t>Measurement Procedure</w:t>
            </w:r>
          </w:p>
        </w:tc>
        <w:tc>
          <w:tcPr>
            <w:tcW w:w="6237" w:type="dxa"/>
          </w:tcPr>
          <w:p w14:paraId="0F766972" w14:textId="13ED3DA3" w:rsidR="005D4CF8" w:rsidRPr="00CD4167" w:rsidRDefault="00D4090F" w:rsidP="00AE3FF6">
            <w:pPr>
              <w:rPr>
                <w:lang w:val="en-GB"/>
              </w:rPr>
            </w:pPr>
            <w:r w:rsidRPr="00CD4167">
              <w:rPr>
                <w:lang w:val="en-GB"/>
              </w:rPr>
              <w:t>Might</w:t>
            </w:r>
            <w:r w:rsidR="005D4CF8" w:rsidRPr="00CD4167">
              <w:rPr>
                <w:lang w:val="en-GB"/>
              </w:rPr>
              <w:t xml:space="preserve"> be impacted. The NR measurement procedures are based on the periodic reception of SSBs or CSI-RS signals during the SMTCs. Due to neighbour satellite / HAPS movement and large propagation delay, the reception of signals might occur outside of the SMTCs. The WID proposes </w:t>
            </w:r>
            <w:r w:rsidR="005D4CF8" w:rsidRPr="00CD4167">
              <w:rPr>
                <w:lang w:val="en-GB"/>
              </w:rPr>
              <w:lastRenderedPageBreak/>
              <w:t>some enhancements to SMTCs / measurement gaps and RAN4 impact depend on the progress in RAN1/RAN2.</w:t>
            </w:r>
          </w:p>
        </w:tc>
        <w:tc>
          <w:tcPr>
            <w:tcW w:w="708" w:type="dxa"/>
          </w:tcPr>
          <w:p w14:paraId="4CB80245" w14:textId="6281510A" w:rsidR="005D4CF8" w:rsidRPr="00CD4167" w:rsidRDefault="004F2FE0" w:rsidP="00AE3FF6">
            <w:pPr>
              <w:rPr>
                <w:lang w:val="en-GB"/>
              </w:rPr>
            </w:pPr>
            <w:r w:rsidRPr="00CD4167">
              <w:rPr>
                <w:lang w:val="en-GB"/>
              </w:rPr>
              <w:lastRenderedPageBreak/>
              <w:t>x</w:t>
            </w:r>
          </w:p>
        </w:tc>
        <w:tc>
          <w:tcPr>
            <w:tcW w:w="709" w:type="dxa"/>
          </w:tcPr>
          <w:p w14:paraId="4A3BF253" w14:textId="170AD100" w:rsidR="005D4CF8" w:rsidRPr="00CD4167" w:rsidRDefault="004F2FE0" w:rsidP="00AE3FF6">
            <w:pPr>
              <w:rPr>
                <w:lang w:val="en-GB"/>
              </w:rPr>
            </w:pPr>
            <w:r w:rsidRPr="00CD4167">
              <w:rPr>
                <w:lang w:val="en-GB"/>
              </w:rPr>
              <w:t>x</w:t>
            </w:r>
          </w:p>
        </w:tc>
      </w:tr>
    </w:tbl>
    <w:p w14:paraId="3B098CBC" w14:textId="6885890E" w:rsidR="00AE3FF6" w:rsidRPr="00CD4167" w:rsidRDefault="00AE3FF6" w:rsidP="00AE3FF6">
      <w:pPr>
        <w:rPr>
          <w:lang w:val="en-GB"/>
        </w:rPr>
      </w:pPr>
    </w:p>
    <w:p w14:paraId="65E7BE97" w14:textId="52B2D9EF" w:rsidR="00FF755A" w:rsidRPr="00736A82" w:rsidRDefault="00FF755A" w:rsidP="00736A82">
      <w:pPr>
        <w:pStyle w:val="RAN4proposal"/>
      </w:pPr>
      <w:r w:rsidRPr="00075030">
        <w:rPr>
          <w:lang w:val="en-GB"/>
        </w:rPr>
        <w:t xml:space="preserve">RAN4 to study at least the LEO and GEO scenarios in order to determine whether the same RRM / Demodulation requirements can be defined.  </w:t>
      </w:r>
    </w:p>
    <w:p w14:paraId="394A91C6" w14:textId="77777777" w:rsidR="007B30F5" w:rsidRPr="00CD4167" w:rsidRDefault="007B30F5" w:rsidP="007B30F5">
      <w:pPr>
        <w:pStyle w:val="RAN4H1"/>
        <w:numPr>
          <w:ilvl w:val="0"/>
          <w:numId w:val="9"/>
        </w:numPr>
      </w:pPr>
      <w:r w:rsidRPr="00CD4167">
        <w:t>UE timing and frequency synchronization accuracy</w:t>
      </w:r>
    </w:p>
    <w:p w14:paraId="023B3DF7" w14:textId="2C87D406" w:rsidR="007B30F5" w:rsidRPr="00CD4167" w:rsidRDefault="007B30F5" w:rsidP="007B30F5">
      <w:pPr>
        <w:rPr>
          <w:rFonts w:cs="Times New Roman"/>
          <w:szCs w:val="20"/>
        </w:rPr>
      </w:pPr>
      <w:r w:rsidRPr="00CD4167">
        <w:rPr>
          <w:rFonts w:cs="Times New Roman"/>
          <w:szCs w:val="20"/>
        </w:rPr>
        <w:t xml:space="preserve">Among the specific RAN4 objectives there is the investigation and specification of UE timing and frequency pre-compensation accuracy requirements as needed. The Work Item has only started in RAN1 and RAN2 in the last WG meeting, in August, so the definition of the UL time and frequency synchronization </w:t>
      </w:r>
      <w:r w:rsidR="001B7897" w:rsidRPr="00CD4167">
        <w:rPr>
          <w:rFonts w:cs="Times New Roman"/>
          <w:szCs w:val="20"/>
        </w:rPr>
        <w:t>enhancements for this scenario</w:t>
      </w:r>
      <w:r w:rsidRPr="00CD4167">
        <w:rPr>
          <w:rFonts w:cs="Times New Roman"/>
          <w:szCs w:val="20"/>
        </w:rPr>
        <w:t xml:space="preserve"> is still </w:t>
      </w:r>
      <w:r w:rsidR="00FD4B66" w:rsidRPr="00CD4167">
        <w:rPr>
          <w:rFonts w:cs="Times New Roman"/>
          <w:szCs w:val="20"/>
        </w:rPr>
        <w:t>ongoing</w:t>
      </w:r>
      <w:r w:rsidRPr="00CD4167">
        <w:rPr>
          <w:rFonts w:cs="Times New Roman"/>
          <w:szCs w:val="20"/>
        </w:rPr>
        <w:t>.</w:t>
      </w:r>
      <w:r w:rsidR="00ED1F1F" w:rsidRPr="00CD4167">
        <w:rPr>
          <w:rFonts w:cs="Times New Roman"/>
          <w:szCs w:val="20"/>
        </w:rPr>
        <w:t xml:space="preserve"> </w:t>
      </w:r>
      <w:r w:rsidRPr="00CD4167">
        <w:rPr>
          <w:rFonts w:cs="Times New Roman"/>
          <w:szCs w:val="20"/>
        </w:rPr>
        <w:t xml:space="preserve"> Considering this specific topic, the following was agreed</w:t>
      </w:r>
      <w:r w:rsidR="001B7897" w:rsidRPr="00CD4167">
        <w:rPr>
          <w:rFonts w:cs="Times New Roman"/>
          <w:szCs w:val="20"/>
        </w:rPr>
        <w:t xml:space="preserve"> in the last RAN1 meeting</w:t>
      </w:r>
      <w:r w:rsidR="00FD4B66" w:rsidRPr="00CD4167">
        <w:rPr>
          <w:rFonts w:cs="Times New Roman"/>
          <w:szCs w:val="20"/>
        </w:rPr>
        <w:t xml:space="preserve"> </w:t>
      </w:r>
      <w:r w:rsidR="00FD4B66" w:rsidRPr="00075030">
        <w:rPr>
          <w:rFonts w:cs="Times New Roman"/>
          <w:szCs w:val="20"/>
        </w:rPr>
        <w:fldChar w:fldCharType="begin"/>
      </w:r>
      <w:r w:rsidR="00FD4B66" w:rsidRPr="00CD4167">
        <w:rPr>
          <w:rFonts w:cs="Times New Roman"/>
          <w:szCs w:val="20"/>
        </w:rPr>
        <w:instrText xml:space="preserve"> REF _Ref54094397 \r \h </w:instrText>
      </w:r>
      <w:r w:rsidR="00CD4167">
        <w:rPr>
          <w:rFonts w:cs="Times New Roman"/>
          <w:szCs w:val="20"/>
        </w:rPr>
        <w:instrText xml:space="preserve"> \* MERGEFORMAT </w:instrText>
      </w:r>
      <w:r w:rsidR="00FD4B66" w:rsidRPr="00075030">
        <w:rPr>
          <w:rFonts w:cs="Times New Roman"/>
          <w:szCs w:val="20"/>
        </w:rPr>
      </w:r>
      <w:r w:rsidR="00FD4B66" w:rsidRPr="00075030">
        <w:rPr>
          <w:rFonts w:cs="Times New Roman"/>
          <w:szCs w:val="20"/>
        </w:rPr>
        <w:fldChar w:fldCharType="separate"/>
      </w:r>
      <w:r w:rsidR="00FD4B66" w:rsidRPr="00CD4167">
        <w:rPr>
          <w:rFonts w:cs="Times New Roman"/>
          <w:szCs w:val="20"/>
        </w:rPr>
        <w:t>[4]</w:t>
      </w:r>
      <w:r w:rsidR="00FD4B66" w:rsidRPr="00075030">
        <w:rPr>
          <w:rFonts w:cs="Times New Roman"/>
          <w:szCs w:val="20"/>
        </w:rPr>
        <w:fldChar w:fldCharType="end"/>
      </w:r>
      <w:r w:rsidRPr="00CD4167">
        <w:rPr>
          <w:rFonts w:cs="Times New Roman"/>
          <w:szCs w:val="20"/>
        </w:rPr>
        <w:t xml:space="preserve">: </w:t>
      </w:r>
    </w:p>
    <w:tbl>
      <w:tblPr>
        <w:tblStyle w:val="TableGrid"/>
        <w:tblW w:w="0" w:type="auto"/>
        <w:tblLook w:val="04A0" w:firstRow="1" w:lastRow="0" w:firstColumn="1" w:lastColumn="0" w:noHBand="0" w:noVBand="1"/>
      </w:tblPr>
      <w:tblGrid>
        <w:gridCol w:w="9617"/>
      </w:tblGrid>
      <w:tr w:rsidR="007B30F5" w:rsidRPr="00CD4167" w14:paraId="06D85F82" w14:textId="77777777" w:rsidTr="00310D37">
        <w:tc>
          <w:tcPr>
            <w:tcW w:w="9617" w:type="dxa"/>
          </w:tcPr>
          <w:p w14:paraId="35C4CE60" w14:textId="77777777" w:rsidR="007B30F5" w:rsidRPr="00CD4167" w:rsidRDefault="007B30F5" w:rsidP="00310D37">
            <w:pPr>
              <w:ind w:left="540"/>
              <w:rPr>
                <w:rFonts w:eastAsia="Times New Roman" w:cs="Times New Roman"/>
                <w:szCs w:val="20"/>
                <w:lang w:val="en-GB" w:eastAsia="da-DK"/>
              </w:rPr>
            </w:pPr>
            <w:r w:rsidRPr="00CD4167">
              <w:rPr>
                <w:rFonts w:eastAsia="Times New Roman" w:cs="Times New Roman"/>
                <w:b/>
                <w:bCs/>
                <w:szCs w:val="20"/>
                <w:lang w:val="en-GB" w:eastAsia="da-DK"/>
              </w:rPr>
              <w:t>UL time and frequency synchronization</w:t>
            </w:r>
          </w:p>
          <w:p w14:paraId="5A2E01B5" w14:textId="77777777" w:rsidR="007B30F5" w:rsidRPr="00CD4167" w:rsidRDefault="007B30F5" w:rsidP="00310D37">
            <w:pPr>
              <w:ind w:left="540"/>
              <w:rPr>
                <w:rFonts w:eastAsia="Times New Roman" w:cs="Times New Roman"/>
                <w:szCs w:val="20"/>
                <w:lang w:eastAsia="da-DK"/>
              </w:rPr>
            </w:pPr>
            <w:r w:rsidRPr="00736A82">
              <w:rPr>
                <w:rFonts w:eastAsia="Times New Roman" w:cs="Times New Roman"/>
                <w:szCs w:val="20"/>
                <w:lang w:eastAsia="da-DK"/>
              </w:rPr>
              <w:t>Agreement:</w:t>
            </w:r>
          </w:p>
          <w:p w14:paraId="32045C83" w14:textId="77777777" w:rsidR="007B30F5" w:rsidRPr="00CD4167" w:rsidRDefault="007B30F5" w:rsidP="00310D37">
            <w:pPr>
              <w:numPr>
                <w:ilvl w:val="0"/>
                <w:numId w:val="45"/>
              </w:numPr>
              <w:ind w:left="540"/>
              <w:textAlignment w:val="center"/>
              <w:rPr>
                <w:rFonts w:eastAsia="Times New Roman" w:cs="Times New Roman"/>
                <w:szCs w:val="20"/>
                <w:lang w:val="en-GB" w:eastAsia="da-DK"/>
              </w:rPr>
            </w:pPr>
            <w:r w:rsidRPr="00CD4167">
              <w:rPr>
                <w:rFonts w:eastAsia="Times New Roman" w:cs="Times New Roman"/>
                <w:szCs w:val="20"/>
                <w:lang w:val="en-GB" w:eastAsia="da-DK"/>
              </w:rPr>
              <w:t>In Rel-17 NR NTN, at least support UE which can derive based on its GNSS implementation one or more of:</w:t>
            </w:r>
          </w:p>
          <w:p w14:paraId="6C5DECAC" w14:textId="77777777" w:rsidR="007B30F5" w:rsidRPr="00CD4167" w:rsidRDefault="007B30F5" w:rsidP="00310D37">
            <w:pPr>
              <w:numPr>
                <w:ilvl w:val="1"/>
                <w:numId w:val="45"/>
              </w:numPr>
              <w:ind w:left="1080"/>
              <w:textAlignment w:val="center"/>
              <w:rPr>
                <w:rFonts w:eastAsia="Times New Roman" w:cs="Times New Roman"/>
                <w:szCs w:val="20"/>
                <w:lang w:val="en-GB" w:eastAsia="da-DK"/>
              </w:rPr>
            </w:pPr>
            <w:r w:rsidRPr="00CD4167">
              <w:rPr>
                <w:rFonts w:eastAsia="Times New Roman" w:cs="Times New Roman"/>
                <w:szCs w:val="20"/>
                <w:lang w:val="en-GB" w:eastAsia="da-DK"/>
              </w:rPr>
              <w:t xml:space="preserve">its position </w:t>
            </w:r>
          </w:p>
          <w:p w14:paraId="6A4D6F94" w14:textId="77777777" w:rsidR="007B30F5" w:rsidRPr="00CD4167" w:rsidRDefault="007B30F5" w:rsidP="00310D37">
            <w:pPr>
              <w:numPr>
                <w:ilvl w:val="1"/>
                <w:numId w:val="45"/>
              </w:numPr>
              <w:ind w:left="1080"/>
              <w:textAlignment w:val="center"/>
              <w:rPr>
                <w:rFonts w:eastAsia="Times New Roman" w:cs="Times New Roman"/>
                <w:szCs w:val="20"/>
                <w:lang w:val="en-GB" w:eastAsia="da-DK"/>
              </w:rPr>
            </w:pPr>
            <w:r w:rsidRPr="00CD4167">
              <w:rPr>
                <w:rFonts w:eastAsia="Times New Roman" w:cs="Times New Roman"/>
                <w:szCs w:val="20"/>
                <w:lang w:val="en-GB" w:eastAsia="da-DK"/>
              </w:rPr>
              <w:t>a reference time and frequency</w:t>
            </w:r>
          </w:p>
          <w:p w14:paraId="37BE6C97" w14:textId="77777777" w:rsidR="007B30F5" w:rsidRPr="00CD4167" w:rsidRDefault="007B30F5" w:rsidP="00310D37">
            <w:pPr>
              <w:numPr>
                <w:ilvl w:val="0"/>
                <w:numId w:val="45"/>
              </w:numPr>
              <w:ind w:left="540"/>
              <w:textAlignment w:val="center"/>
              <w:rPr>
                <w:rFonts w:eastAsia="Times New Roman" w:cs="Times New Roman"/>
                <w:szCs w:val="20"/>
                <w:lang w:val="en-GB" w:eastAsia="da-DK"/>
              </w:rPr>
            </w:pPr>
            <w:r w:rsidRPr="00CD4167">
              <w:rPr>
                <w:rFonts w:eastAsia="Times New Roman" w:cs="Times New Roman"/>
                <w:szCs w:val="20"/>
                <w:lang w:val="en-GB" w:eastAsia="da-DK"/>
              </w:rPr>
              <w:t xml:space="preserve">And, based on one or more of these elements together with additional information (e.g., serving satellite ephemeris or timestamp) signalled by the network, can compute timing and frequency, and apply timing advance and frequency adjustment </w:t>
            </w:r>
            <w:r w:rsidRPr="00736A82">
              <w:rPr>
                <w:rFonts w:eastAsia="Times New Roman" w:cs="Times New Roman"/>
                <w:szCs w:val="20"/>
                <w:lang w:val="en-GB" w:eastAsia="da-DK"/>
              </w:rPr>
              <w:t>at least for UE in RRC idle/inactive mode.</w:t>
            </w:r>
          </w:p>
          <w:p w14:paraId="1F589EF2" w14:textId="77777777" w:rsidR="007B30F5" w:rsidRPr="00CD4167" w:rsidRDefault="007B30F5" w:rsidP="00310D37">
            <w:pPr>
              <w:numPr>
                <w:ilvl w:val="0"/>
                <w:numId w:val="45"/>
              </w:numPr>
              <w:ind w:left="540"/>
              <w:textAlignment w:val="center"/>
              <w:rPr>
                <w:rFonts w:eastAsia="Times New Roman" w:cs="Times New Roman"/>
                <w:szCs w:val="20"/>
                <w:lang w:val="en-GB" w:eastAsia="da-DK"/>
              </w:rPr>
            </w:pPr>
            <w:r w:rsidRPr="00CD4167">
              <w:rPr>
                <w:rFonts w:eastAsia="Times New Roman" w:cs="Times New Roman"/>
                <w:szCs w:val="20"/>
                <w:lang w:val="en-GB" w:eastAsia="da-DK"/>
              </w:rPr>
              <w:t>FFS:  Details on additional information signalled from network</w:t>
            </w:r>
          </w:p>
          <w:p w14:paraId="25D66556" w14:textId="77777777" w:rsidR="007B30F5" w:rsidRPr="00CD4167" w:rsidRDefault="007B30F5" w:rsidP="00310D37">
            <w:pPr>
              <w:ind w:left="540"/>
              <w:rPr>
                <w:rFonts w:eastAsia="Times New Roman" w:cs="Times New Roman"/>
                <w:szCs w:val="20"/>
                <w:lang w:eastAsia="da-DK"/>
              </w:rPr>
            </w:pPr>
            <w:r w:rsidRPr="00736A82">
              <w:rPr>
                <w:rFonts w:eastAsia="Times New Roman" w:cs="Times New Roman"/>
                <w:szCs w:val="20"/>
                <w:lang w:eastAsia="da-DK"/>
              </w:rPr>
              <w:t>Agreement:</w:t>
            </w:r>
          </w:p>
          <w:p w14:paraId="2CFA494B" w14:textId="77777777" w:rsidR="007B30F5" w:rsidRPr="00CD4167" w:rsidRDefault="007B30F5" w:rsidP="00310D37">
            <w:pPr>
              <w:ind w:left="540"/>
              <w:rPr>
                <w:rFonts w:eastAsia="Times New Roman" w:cs="Times New Roman"/>
                <w:szCs w:val="20"/>
                <w:lang w:eastAsia="da-DK"/>
              </w:rPr>
            </w:pPr>
            <w:r w:rsidRPr="00CD4167">
              <w:rPr>
                <w:rFonts w:eastAsia="Times New Roman" w:cs="Times New Roman"/>
                <w:szCs w:val="20"/>
                <w:lang w:eastAsia="da-DK"/>
              </w:rPr>
              <w:t>In case of GNSS-assisted TA acquisition in RRC idle/inactive mode, the UE calculates its TA based on the following potential contributions:</w:t>
            </w:r>
          </w:p>
          <w:p w14:paraId="18DA8CCD" w14:textId="77777777" w:rsidR="007B30F5" w:rsidRPr="00CD4167" w:rsidRDefault="007B30F5" w:rsidP="00310D37">
            <w:pPr>
              <w:numPr>
                <w:ilvl w:val="0"/>
                <w:numId w:val="46"/>
              </w:numPr>
              <w:ind w:left="540"/>
              <w:textAlignment w:val="center"/>
              <w:rPr>
                <w:rFonts w:eastAsia="Times New Roman" w:cs="Times New Roman"/>
                <w:szCs w:val="20"/>
                <w:lang w:val="en-GB" w:eastAsia="da-DK"/>
              </w:rPr>
            </w:pPr>
            <w:r w:rsidRPr="00CD4167">
              <w:rPr>
                <w:rFonts w:eastAsia="Times New Roman" w:cs="Times New Roman"/>
                <w:szCs w:val="20"/>
                <w:lang w:val="en-GB" w:eastAsia="da-DK"/>
              </w:rPr>
              <w:t>The User specific TA which is estimated by the UE:</w:t>
            </w:r>
          </w:p>
          <w:p w14:paraId="1358640D" w14:textId="77777777" w:rsidR="007B30F5" w:rsidRPr="00CD4167" w:rsidRDefault="007B30F5" w:rsidP="00310D37">
            <w:pPr>
              <w:numPr>
                <w:ilvl w:val="1"/>
                <w:numId w:val="46"/>
              </w:numPr>
              <w:ind w:left="1080"/>
              <w:textAlignment w:val="center"/>
              <w:rPr>
                <w:rFonts w:eastAsia="Times New Roman" w:cs="Times New Roman"/>
                <w:szCs w:val="20"/>
                <w:lang w:val="en-GB" w:eastAsia="da-DK"/>
              </w:rPr>
            </w:pPr>
            <w:r w:rsidRPr="00CD4167">
              <w:rPr>
                <w:rFonts w:eastAsia="Times New Roman" w:cs="Times New Roman"/>
                <w:szCs w:val="20"/>
                <w:lang w:val="en-GB" w:eastAsia="da-DK"/>
              </w:rPr>
              <w:t>Option 1: The User specific TA is estimated by the UE based on its GNSS acquired position together with the serving satellite ephemeris indicated by the network:</w:t>
            </w:r>
          </w:p>
          <w:p w14:paraId="4102F674" w14:textId="77777777" w:rsidR="007B30F5" w:rsidRPr="00CD4167" w:rsidRDefault="007B30F5" w:rsidP="00310D37">
            <w:pPr>
              <w:numPr>
                <w:ilvl w:val="2"/>
                <w:numId w:val="46"/>
              </w:numPr>
              <w:ind w:left="1620"/>
              <w:textAlignment w:val="center"/>
              <w:rPr>
                <w:rFonts w:eastAsia="Times New Roman" w:cs="Times New Roman"/>
                <w:szCs w:val="20"/>
                <w:lang w:val="en-GB" w:eastAsia="da-DK"/>
              </w:rPr>
            </w:pPr>
            <w:r w:rsidRPr="00CD4167">
              <w:rPr>
                <w:rFonts w:eastAsia="Times New Roman" w:cs="Times New Roman"/>
                <w:szCs w:val="20"/>
                <w:lang w:val="en-GB" w:eastAsia="da-DK"/>
              </w:rPr>
              <w:t xml:space="preserve">FFS: Details on serving satellite ephemeris indication </w:t>
            </w:r>
          </w:p>
          <w:p w14:paraId="29B58EAB" w14:textId="5107328B" w:rsidR="007B30F5" w:rsidRPr="00CD4167" w:rsidRDefault="007B30F5" w:rsidP="00310D37">
            <w:pPr>
              <w:numPr>
                <w:ilvl w:val="1"/>
                <w:numId w:val="46"/>
              </w:numPr>
              <w:ind w:left="1080"/>
              <w:textAlignment w:val="center"/>
              <w:rPr>
                <w:rFonts w:eastAsia="Times New Roman" w:cs="Times New Roman"/>
                <w:szCs w:val="20"/>
                <w:lang w:val="en-GB" w:eastAsia="da-DK"/>
              </w:rPr>
            </w:pPr>
            <w:r w:rsidRPr="00CD4167">
              <w:rPr>
                <w:rFonts w:eastAsia="Times New Roman" w:cs="Times New Roman"/>
                <w:szCs w:val="20"/>
                <w:lang w:val="en-GB" w:eastAsia="da-DK"/>
              </w:rPr>
              <w:t>Option 2: The User specific TA is estimated by the UE based on the GNSS acquired reference time at UE together with reference time as indicated by the network</w:t>
            </w:r>
          </w:p>
          <w:p w14:paraId="352EF762" w14:textId="77777777" w:rsidR="007B30F5" w:rsidRPr="00CD4167" w:rsidRDefault="007B30F5" w:rsidP="00310D37">
            <w:pPr>
              <w:numPr>
                <w:ilvl w:val="0"/>
                <w:numId w:val="46"/>
              </w:numPr>
              <w:ind w:left="540"/>
              <w:textAlignment w:val="center"/>
              <w:rPr>
                <w:rFonts w:eastAsia="Times New Roman" w:cs="Times New Roman"/>
                <w:szCs w:val="20"/>
                <w:lang w:val="en-GB" w:eastAsia="da-DK"/>
              </w:rPr>
            </w:pPr>
            <w:r w:rsidRPr="00CD4167">
              <w:rPr>
                <w:rFonts w:eastAsia="Times New Roman" w:cs="Times New Roman"/>
                <w:szCs w:val="20"/>
                <w:lang w:val="en-GB" w:eastAsia="da-DK"/>
              </w:rPr>
              <w:t>The Common TA if indicated by the network:</w:t>
            </w:r>
          </w:p>
          <w:p w14:paraId="65D54C75" w14:textId="77777777" w:rsidR="007B30F5" w:rsidRPr="00CD4167" w:rsidRDefault="007B30F5" w:rsidP="00310D37">
            <w:pPr>
              <w:numPr>
                <w:ilvl w:val="1"/>
                <w:numId w:val="46"/>
              </w:numPr>
              <w:ind w:left="1080"/>
              <w:textAlignment w:val="center"/>
              <w:rPr>
                <w:rFonts w:eastAsia="Times New Roman" w:cs="Times New Roman"/>
                <w:szCs w:val="20"/>
                <w:lang w:val="en-GB" w:eastAsia="da-DK"/>
              </w:rPr>
            </w:pPr>
            <w:r w:rsidRPr="00CD4167">
              <w:rPr>
                <w:rFonts w:eastAsia="Times New Roman" w:cs="Times New Roman"/>
                <w:szCs w:val="20"/>
                <w:lang w:val="en-GB" w:eastAsia="da-DK"/>
              </w:rPr>
              <w:t xml:space="preserve">FFS: The need and details of Common TA indication </w:t>
            </w:r>
          </w:p>
          <w:p w14:paraId="42E306E3" w14:textId="77777777" w:rsidR="007B30F5" w:rsidRPr="00CD4167" w:rsidRDefault="007B30F5" w:rsidP="00310D37">
            <w:pPr>
              <w:numPr>
                <w:ilvl w:val="0"/>
                <w:numId w:val="46"/>
              </w:numPr>
              <w:ind w:left="540"/>
              <w:textAlignment w:val="center"/>
              <w:rPr>
                <w:rFonts w:eastAsia="Times New Roman" w:cs="Times New Roman"/>
                <w:szCs w:val="20"/>
                <w:lang w:val="en-GB" w:eastAsia="da-DK"/>
              </w:rPr>
            </w:pPr>
            <w:r w:rsidRPr="00CD4167">
              <w:rPr>
                <w:rFonts w:eastAsia="Times New Roman" w:cs="Times New Roman"/>
                <w:szCs w:val="20"/>
                <w:lang w:val="en-GB" w:eastAsia="da-DK"/>
              </w:rPr>
              <w:t>FFS: The TA margin, if needed and indicated by the network (in order to account for the TA estimation uncertainty)</w:t>
            </w:r>
          </w:p>
          <w:p w14:paraId="1A8BF8E6" w14:textId="77777777" w:rsidR="007B30F5" w:rsidRPr="00CD4167" w:rsidRDefault="007B30F5" w:rsidP="00310D37">
            <w:pPr>
              <w:rPr>
                <w:rFonts w:cs="Times New Roman"/>
                <w:szCs w:val="20"/>
                <w:lang w:val="en-GB"/>
              </w:rPr>
            </w:pPr>
          </w:p>
        </w:tc>
      </w:tr>
    </w:tbl>
    <w:p w14:paraId="47E203BE" w14:textId="52F46ED3" w:rsidR="000D488A" w:rsidRPr="00CD4167" w:rsidRDefault="000D488A" w:rsidP="00856EF8">
      <w:pPr>
        <w:rPr>
          <w:rFonts w:cs="Times New Roman"/>
          <w:szCs w:val="20"/>
        </w:rPr>
      </w:pPr>
    </w:p>
    <w:p w14:paraId="440D5252" w14:textId="60D026DA" w:rsidR="00814C18" w:rsidRPr="00CD4167" w:rsidRDefault="04AA9C3C" w:rsidP="00310D37">
      <w:pPr>
        <w:pStyle w:val="RAN4observation0"/>
      </w:pPr>
      <w:r w:rsidRPr="00CD4167">
        <w:t xml:space="preserve">The discussion about UL time and frequency synchronization has just started in RAN1. The </w:t>
      </w:r>
      <w:r w:rsidR="63259D12" w:rsidRPr="00CD4167">
        <w:t xml:space="preserve">agreements in RAN1 #102 </w:t>
      </w:r>
      <w:r w:rsidRPr="00CD4167">
        <w:t>include at least the support for UEs</w:t>
      </w:r>
      <w:r w:rsidR="5F753679" w:rsidRPr="00CD4167">
        <w:t xml:space="preserve"> which can derive based on </w:t>
      </w:r>
      <w:r w:rsidR="6748053D" w:rsidRPr="00CD4167">
        <w:t xml:space="preserve">their </w:t>
      </w:r>
      <w:r w:rsidR="5F753679" w:rsidRPr="00CD4167">
        <w:t>GNSS implementation one or more of: its position</w:t>
      </w:r>
      <w:r w:rsidR="1A81B18D" w:rsidRPr="00CD4167">
        <w:t>,</w:t>
      </w:r>
      <w:r w:rsidR="5F753679" w:rsidRPr="00CD4167">
        <w:t xml:space="preserve"> a reference time and frequency. It is still open for discussion which additional information signalled from the network can aid </w:t>
      </w:r>
      <w:r w:rsidR="3D6E7E75" w:rsidRPr="00CD4167">
        <w:t xml:space="preserve">in the computation of timing and frequency. </w:t>
      </w:r>
    </w:p>
    <w:p w14:paraId="54E392F2" w14:textId="77777777" w:rsidR="0071276B" w:rsidRPr="00CD4167" w:rsidRDefault="0071276B" w:rsidP="005B64A3">
      <w:pPr>
        <w:pStyle w:val="RAN4observation0"/>
        <w:numPr>
          <w:ilvl w:val="0"/>
          <w:numId w:val="0"/>
        </w:numPr>
      </w:pPr>
    </w:p>
    <w:p w14:paraId="3DCA3409" w14:textId="236148DF" w:rsidR="007112C3" w:rsidRPr="00CD4167" w:rsidRDefault="4F738270">
      <w:r w:rsidRPr="00CD4167">
        <w:t>One of the main</w:t>
      </w:r>
      <w:r w:rsidR="00AC3030" w:rsidRPr="00CD4167">
        <w:t xml:space="preserve"> objective</w:t>
      </w:r>
      <w:r w:rsidR="20198872" w:rsidRPr="00CD4167">
        <w:t>s</w:t>
      </w:r>
      <w:r w:rsidR="00AC3030" w:rsidRPr="00CD4167">
        <w:t xml:space="preserve"> of the GNSS</w:t>
      </w:r>
      <w:r w:rsidR="5C7BD359" w:rsidRPr="00CD4167">
        <w:t>-assisted</w:t>
      </w:r>
      <w:r w:rsidR="00BD792D" w:rsidRPr="00CD4167">
        <w:t xml:space="preserve"> </w:t>
      </w:r>
      <w:r w:rsidR="00AC3030" w:rsidRPr="00CD4167">
        <w:t xml:space="preserve">time pre-compensation is to guarantee that the </w:t>
      </w:r>
      <w:r w:rsidR="61BDFA1F" w:rsidRPr="00CD4167">
        <w:t xml:space="preserve">preamble transmission of the </w:t>
      </w:r>
      <w:r w:rsidR="00AC3030" w:rsidRPr="00CD4167">
        <w:t xml:space="preserve">initial RACH attempt </w:t>
      </w:r>
      <w:r w:rsidR="35FE97E2" w:rsidRPr="00CD4167">
        <w:t xml:space="preserve">will be </w:t>
      </w:r>
      <w:r w:rsidR="5183163D" w:rsidRPr="00CD4167">
        <w:t xml:space="preserve">time aligned and decodable </w:t>
      </w:r>
      <w:r w:rsidR="00AC3030" w:rsidRPr="00CD4167">
        <w:t xml:space="preserve">at the gNB, </w:t>
      </w:r>
      <w:r w:rsidR="4AC6AA1E" w:rsidRPr="00CD4167">
        <w:t xml:space="preserve">and at the same time </w:t>
      </w:r>
      <w:r w:rsidR="00AC3030" w:rsidRPr="00CD4167">
        <w:t>minimiz</w:t>
      </w:r>
      <w:r w:rsidR="5223EF01" w:rsidRPr="00CD4167">
        <w:t>e</w:t>
      </w:r>
      <w:r w:rsidR="00AC3030" w:rsidRPr="00CD4167">
        <w:t xml:space="preserve"> interference to adjacent UL time slots/symbols</w:t>
      </w:r>
      <w:r w:rsidR="34D1F86C" w:rsidRPr="00CD4167">
        <w:t xml:space="preserve"> without violating </w:t>
      </w:r>
      <w:r w:rsidR="3B8A3757" w:rsidRPr="00CD4167">
        <w:t>t</w:t>
      </w:r>
      <w:r w:rsidR="00AC3030" w:rsidRPr="00CD4167">
        <w:t xml:space="preserve">he frame structure. </w:t>
      </w:r>
      <w:r w:rsidR="347558B3" w:rsidRPr="00CD4167">
        <w:t xml:space="preserve">In a similar way, UE-specific frequency pre-compensation will be needed </w:t>
      </w:r>
      <w:r w:rsidR="2808A849" w:rsidRPr="00CD4167">
        <w:t xml:space="preserve">in UL </w:t>
      </w:r>
      <w:r w:rsidR="347558B3" w:rsidRPr="00CD4167">
        <w:t xml:space="preserve">to compensate for the large frequency offsets caused </w:t>
      </w:r>
      <w:r w:rsidR="6A781F87" w:rsidRPr="00CD4167">
        <w:t xml:space="preserve">by Doppler </w:t>
      </w:r>
      <w:r w:rsidR="347558B3" w:rsidRPr="00CD4167">
        <w:t xml:space="preserve">on feeder and access links. </w:t>
      </w:r>
      <w:r w:rsidR="0B74BE0E" w:rsidRPr="00CD4167">
        <w:t xml:space="preserve">This is required to avoid frequency misalignments between multiple UL transmissions, resulting into loss of orthogonality </w:t>
      </w:r>
      <w:r w:rsidR="0AD3DEB1" w:rsidRPr="00CD4167">
        <w:t xml:space="preserve">and inter-carrier interference at the satellite. </w:t>
      </w:r>
    </w:p>
    <w:p w14:paraId="0E9047B9" w14:textId="3897BD1D" w:rsidR="00AC3030" w:rsidRPr="00075030" w:rsidRDefault="00AC3030" w:rsidP="00736A82">
      <w:r w:rsidRPr="00CD4167">
        <w:t xml:space="preserve">It </w:t>
      </w:r>
      <w:r w:rsidR="4F28C440" w:rsidRPr="00CD4167">
        <w:t>has been</w:t>
      </w:r>
      <w:r w:rsidRPr="00CD4167">
        <w:t xml:space="preserve"> observed in </w:t>
      </w:r>
      <w:r w:rsidR="005B64A3" w:rsidRPr="00075030">
        <w:rPr>
          <w:rFonts w:eastAsia="Calibri" w:cs="Times New Roman"/>
          <w:szCs w:val="20"/>
          <w:lang w:val="en-GB"/>
        </w:rPr>
        <w:fldChar w:fldCharType="begin"/>
      </w:r>
      <w:r w:rsidR="005B64A3" w:rsidRPr="00CD4167">
        <w:instrText xml:space="preserve"> REF _Ref54096855 \r \h </w:instrText>
      </w:r>
      <w:r w:rsidR="00CD4167">
        <w:instrText xml:space="preserve"> \* MERGEFORMAT </w:instrText>
      </w:r>
      <w:r w:rsidR="005B64A3" w:rsidRPr="00075030">
        <w:rPr>
          <w:rFonts w:eastAsia="Calibri" w:cs="Times New Roman"/>
          <w:szCs w:val="20"/>
          <w:lang w:val="en-GB"/>
        </w:rPr>
      </w:r>
      <w:r w:rsidR="005B64A3" w:rsidRPr="00075030">
        <w:rPr>
          <w:rFonts w:eastAsia="Calibri" w:cs="Times New Roman"/>
          <w:szCs w:val="20"/>
          <w:lang w:val="en-GB"/>
        </w:rPr>
        <w:fldChar w:fldCharType="separate"/>
      </w:r>
      <w:r w:rsidRPr="00CD4167">
        <w:t>[5]</w:t>
      </w:r>
      <w:r w:rsidR="005B64A3" w:rsidRPr="00075030">
        <w:rPr>
          <w:rFonts w:eastAsia="Calibri" w:cs="Times New Roman"/>
          <w:szCs w:val="20"/>
          <w:lang w:val="en-GB"/>
        </w:rPr>
        <w:fldChar w:fldCharType="end"/>
      </w:r>
      <w:r w:rsidR="005B64A3" w:rsidRPr="00CD4167">
        <w:t xml:space="preserve"> </w:t>
      </w:r>
      <w:r w:rsidRPr="00CD4167">
        <w:t xml:space="preserve">that </w:t>
      </w:r>
      <w:r w:rsidR="2DBD43C4" w:rsidRPr="00CD4167">
        <w:t>c</w:t>
      </w:r>
      <w:r w:rsidR="7249A2CC" w:rsidRPr="00CD4167">
        <w:t xml:space="preserve">onsidering GNSS as the original time source, there </w:t>
      </w:r>
      <w:r w:rsidR="65381D0B" w:rsidRPr="00CD4167">
        <w:t>will be</w:t>
      </w:r>
      <w:r w:rsidR="7249A2CC" w:rsidRPr="00CD4167">
        <w:t xml:space="preserve"> </w:t>
      </w:r>
      <w:r w:rsidR="005B64A3" w:rsidRPr="00CD4167">
        <w:t>several sources of inaccuracy</w:t>
      </w:r>
      <w:r w:rsidR="536C1402" w:rsidRPr="00CD4167">
        <w:t xml:space="preserve"> to deal with, </w:t>
      </w:r>
      <w:r w:rsidRPr="00CD4167">
        <w:t xml:space="preserve"> such as:</w:t>
      </w:r>
      <w:r w:rsidR="005B64A3" w:rsidRPr="00CD4167">
        <w:t xml:space="preserve"> lag of the ephemeris information, precision of the ephemeris data, GNSS inaccuracy, </w:t>
      </w:r>
      <w:r w:rsidRPr="00CD4167">
        <w:t xml:space="preserve">delay on GNSS-information conversion, </w:t>
      </w:r>
      <w:r w:rsidR="005B64A3" w:rsidRPr="00CD4167">
        <w:t>orbit perturbations and altitude modelling</w:t>
      </w:r>
      <w:r w:rsidR="007112C3" w:rsidRPr="00CD4167">
        <w:t>.</w:t>
      </w:r>
      <w:r w:rsidR="58489603" w:rsidRPr="00CD4167">
        <w:t xml:space="preserve"> In particular the GNSS inaccuracy may depend on several parameters, such</w:t>
      </w:r>
      <w:r w:rsidR="0249F535" w:rsidRPr="00CD4167">
        <w:t xml:space="preserve"> as signal blockage, </w:t>
      </w:r>
      <w:r w:rsidR="4A152841" w:rsidRPr="00CD4167">
        <w:t xml:space="preserve">multipath </w:t>
      </w:r>
      <w:r w:rsidR="0249F535" w:rsidRPr="00CD4167">
        <w:t>reflections</w:t>
      </w:r>
      <w:r w:rsidR="4E110C02" w:rsidRPr="00CD4167">
        <w:t>, interference and jamming, quality of the GNSS device</w:t>
      </w:r>
      <w:r w:rsidR="0E3A05EA" w:rsidRPr="00CD4167">
        <w:t xml:space="preserve"> and delay in GNSS information conversion </w:t>
      </w:r>
      <w:r w:rsidR="4E110C02" w:rsidRPr="00CD4167">
        <w:t xml:space="preserve">etc. </w:t>
      </w:r>
      <w:r w:rsidR="0249F535" w:rsidRPr="00CD4167">
        <w:t xml:space="preserve"> </w:t>
      </w:r>
      <w:r w:rsidR="58489603" w:rsidRPr="00CD4167">
        <w:t xml:space="preserve"> </w:t>
      </w:r>
    </w:p>
    <w:p w14:paraId="46954824" w14:textId="303EC3C6" w:rsidR="00AC3030" w:rsidRPr="00736A82" w:rsidRDefault="00AC3030" w:rsidP="00736A82">
      <w:pPr>
        <w:pStyle w:val="RAN4observation0"/>
      </w:pPr>
      <w:r w:rsidRPr="00736A82">
        <w:lastRenderedPageBreak/>
        <w:t xml:space="preserve"> There are several sources of inaccuracy for estimating the time/frequency synchronization between UE and gN</w:t>
      </w:r>
      <w:r w:rsidR="00123D45">
        <w:t>B</w:t>
      </w:r>
      <w:r w:rsidRPr="00123D45">
        <w:t xml:space="preserve"> by using GNSS location: lag of the ephemeris information, precision of the ephemeris data, GNSS</w:t>
      </w:r>
      <w:r w:rsidRPr="00736A82">
        <w:t xml:space="preserve"> inaccuracy, orbit perturbations and altitude modelling, delay on GNSS-information conversion at the UE and atmospheric delays. </w:t>
      </w:r>
    </w:p>
    <w:p w14:paraId="0AC5902E" w14:textId="6F6B0E43" w:rsidR="00E0137F" w:rsidRPr="00CD4167" w:rsidRDefault="01B31595" w:rsidP="00E0137F">
      <w:pPr>
        <w:pStyle w:val="RAN4proposal"/>
        <w:rPr>
          <w:lang w:val="en-GB"/>
        </w:rPr>
      </w:pPr>
      <w:r w:rsidRPr="00CD4167">
        <w:rPr>
          <w:lang w:val="en-GB"/>
        </w:rPr>
        <w:t>RAN4 to investigate the</w:t>
      </w:r>
      <w:r w:rsidR="1306D456" w:rsidRPr="00CD4167">
        <w:rPr>
          <w:lang w:val="en-GB"/>
        </w:rPr>
        <w:t xml:space="preserve"> required</w:t>
      </w:r>
      <w:r w:rsidRPr="00CD4167">
        <w:rPr>
          <w:lang w:val="en-GB"/>
        </w:rPr>
        <w:t xml:space="preserve"> accuracy of </w:t>
      </w:r>
      <w:r w:rsidR="1306D456" w:rsidRPr="00CD4167">
        <w:rPr>
          <w:lang w:val="en-GB"/>
        </w:rPr>
        <w:t xml:space="preserve">external reference </w:t>
      </w:r>
      <w:r w:rsidR="4CFBBF1E" w:rsidRPr="00CD4167">
        <w:rPr>
          <w:lang w:val="en-GB"/>
        </w:rPr>
        <w:t xml:space="preserve">to be used </w:t>
      </w:r>
      <w:r w:rsidR="1306D456" w:rsidRPr="00CD4167">
        <w:rPr>
          <w:lang w:val="en-GB"/>
        </w:rPr>
        <w:t>for UE timing &amp; frequency pre-compensation</w:t>
      </w:r>
      <w:r w:rsidR="3CFC1380" w:rsidRPr="00CD4167">
        <w:rPr>
          <w:lang w:val="en-GB"/>
        </w:rPr>
        <w:t xml:space="preserve"> and </w:t>
      </w:r>
      <w:r w:rsidR="572696C7" w:rsidRPr="00CD4167">
        <w:rPr>
          <w:lang w:val="en-GB"/>
        </w:rPr>
        <w:t xml:space="preserve">how this compares with </w:t>
      </w:r>
      <w:r w:rsidR="003C4102" w:rsidRPr="00CD4167">
        <w:rPr>
          <w:lang w:val="en-GB"/>
        </w:rPr>
        <w:t>the accuracy provided by</w:t>
      </w:r>
      <w:r w:rsidR="572696C7" w:rsidRPr="00CD4167">
        <w:rPr>
          <w:lang w:val="en-GB"/>
        </w:rPr>
        <w:t xml:space="preserve"> GNSS</w:t>
      </w:r>
      <w:r w:rsidR="632021E6" w:rsidRPr="00CD4167">
        <w:rPr>
          <w:lang w:val="en-GB"/>
        </w:rPr>
        <w:t xml:space="preserve"> in a practical setup.</w:t>
      </w:r>
      <w:r w:rsidR="1306D456" w:rsidRPr="00CD4167">
        <w:rPr>
          <w:lang w:val="en-GB"/>
        </w:rPr>
        <w:t xml:space="preserve"> </w:t>
      </w:r>
      <w:r w:rsidR="70C71767" w:rsidRPr="00CD4167">
        <w:rPr>
          <w:lang w:val="en-GB"/>
        </w:rPr>
        <w:t xml:space="preserve"> </w:t>
      </w:r>
    </w:p>
    <w:p w14:paraId="26E22682" w14:textId="2E3212E3" w:rsidR="00385F58" w:rsidRPr="00CD4167" w:rsidRDefault="007B30F5" w:rsidP="00385F58">
      <w:pPr>
        <w:pStyle w:val="RAN4H1"/>
        <w:numPr>
          <w:ilvl w:val="0"/>
          <w:numId w:val="9"/>
        </w:numPr>
      </w:pPr>
      <w:r w:rsidRPr="00CD4167">
        <w:t>Conclusions</w:t>
      </w:r>
    </w:p>
    <w:p w14:paraId="404FE59C" w14:textId="2BABF502" w:rsidR="007112C3" w:rsidRPr="00CD4167" w:rsidRDefault="007112C3" w:rsidP="0037654E">
      <w:pPr>
        <w:pStyle w:val="RAN4Observation"/>
        <w:numPr>
          <w:ilvl w:val="0"/>
          <w:numId w:val="35"/>
        </w:numPr>
      </w:pPr>
      <w:r w:rsidRPr="00CD4167">
        <w:t>The NTN WI defines several communication scenarios: LEO, GEO and implicit support for HAPS and ATG. These scenarios are significantly different, for example, in term of cell-coverage, round trip time, differential delay and max Doppler shift, which might impact on RRM core / Demodulation requirements.</w:t>
      </w:r>
    </w:p>
    <w:p w14:paraId="42F565D7" w14:textId="77777777" w:rsidR="007112C3" w:rsidRPr="00CD4167" w:rsidRDefault="007112C3" w:rsidP="007112C3">
      <w:pPr>
        <w:pStyle w:val="RAN4Observation"/>
        <w:numPr>
          <w:ilvl w:val="0"/>
          <w:numId w:val="35"/>
        </w:numPr>
      </w:pPr>
      <w:r w:rsidRPr="00CD4167">
        <w:t>The long propagation delay, time-varying delay difference between neighbour satellites and different time synchronization between them requires enhancements on the SMTC configuration and measurement gap configuration, to avoid the situation that the reference signals are missed.</w:t>
      </w:r>
    </w:p>
    <w:p w14:paraId="0A23436D" w14:textId="77777777" w:rsidR="007112C3" w:rsidRPr="00CD4167" w:rsidRDefault="007112C3" w:rsidP="007112C3">
      <w:pPr>
        <w:pStyle w:val="RAN4Observation"/>
        <w:numPr>
          <w:ilvl w:val="0"/>
          <w:numId w:val="35"/>
        </w:numPr>
      </w:pPr>
      <w:r w:rsidRPr="00CD4167">
        <w:t>In the transparent architecture, the UE might have simultaneously 2 feeder links. This might impact some timing issues and requirements might need to be discussed in RAN4</w:t>
      </w:r>
    </w:p>
    <w:p w14:paraId="70460F49" w14:textId="30E56D00" w:rsidR="007A6153" w:rsidRPr="00CD4167" w:rsidRDefault="007112C3" w:rsidP="007A6153">
      <w:pPr>
        <w:pStyle w:val="RAN4observation0"/>
      </w:pPr>
      <w:r w:rsidRPr="00CD4167">
        <w:t xml:space="preserve">  </w:t>
      </w:r>
      <w:r w:rsidR="007A6153" w:rsidRPr="00CD4167">
        <w:t xml:space="preserve">Considering the enhancements proposed in the WID, Table 2 provides initial views on the possible impact to RAN4 RRM requirements (pending the progress in RAN1 and 2) which can be considered by RAN4 when starting the NTN work: </w:t>
      </w:r>
    </w:p>
    <w:p w14:paraId="42ADECAC" w14:textId="77777777" w:rsidR="007112C3" w:rsidRPr="00CD4167" w:rsidRDefault="007112C3" w:rsidP="007A6153">
      <w:pPr>
        <w:pStyle w:val="RAN4Observation"/>
        <w:numPr>
          <w:ilvl w:val="0"/>
          <w:numId w:val="0"/>
        </w:numPr>
        <w:jc w:val="center"/>
      </w:pPr>
      <w:r w:rsidRPr="00CD4167">
        <w:t xml:space="preserve">Table </w:t>
      </w:r>
      <w:r w:rsidRPr="00075030">
        <w:fldChar w:fldCharType="begin"/>
      </w:r>
      <w:r w:rsidRPr="00CD4167">
        <w:instrText>SEQ Table \* ARABIC</w:instrText>
      </w:r>
      <w:r w:rsidRPr="00075030">
        <w:fldChar w:fldCharType="separate"/>
      </w:r>
      <w:r w:rsidRPr="00CD4167">
        <w:rPr>
          <w:noProof/>
        </w:rPr>
        <w:t>2</w:t>
      </w:r>
      <w:r w:rsidRPr="00075030">
        <w:fldChar w:fldCharType="end"/>
      </w:r>
      <w:r w:rsidRPr="00CD4167">
        <w:t xml:space="preserve"> - Preliminary assessment of the impact of the NTN WID on the requirements in TS 38.133</w:t>
      </w:r>
    </w:p>
    <w:tbl>
      <w:tblPr>
        <w:tblStyle w:val="TableGrid"/>
        <w:tblW w:w="0" w:type="auto"/>
        <w:jc w:val="center"/>
        <w:tblLook w:val="04A0" w:firstRow="1" w:lastRow="0" w:firstColumn="1" w:lastColumn="0" w:noHBand="0" w:noVBand="1"/>
      </w:tblPr>
      <w:tblGrid>
        <w:gridCol w:w="1555"/>
        <w:gridCol w:w="6237"/>
        <w:gridCol w:w="708"/>
        <w:gridCol w:w="709"/>
      </w:tblGrid>
      <w:tr w:rsidR="007112C3" w:rsidRPr="00CD4167" w14:paraId="16BDF290" w14:textId="77777777" w:rsidTr="00F37AD7">
        <w:trPr>
          <w:jc w:val="center"/>
        </w:trPr>
        <w:tc>
          <w:tcPr>
            <w:tcW w:w="1555" w:type="dxa"/>
          </w:tcPr>
          <w:p w14:paraId="255D54D5" w14:textId="77777777" w:rsidR="007112C3" w:rsidRPr="00CD4167" w:rsidRDefault="007112C3" w:rsidP="00F37AD7">
            <w:pPr>
              <w:rPr>
                <w:lang w:val="en-GB"/>
              </w:rPr>
            </w:pPr>
            <w:r w:rsidRPr="00CD4167">
              <w:rPr>
                <w:lang w:val="en-GB"/>
              </w:rPr>
              <w:t>Section</w:t>
            </w:r>
          </w:p>
        </w:tc>
        <w:tc>
          <w:tcPr>
            <w:tcW w:w="6237" w:type="dxa"/>
          </w:tcPr>
          <w:p w14:paraId="088C3AC3" w14:textId="77777777" w:rsidR="007112C3" w:rsidRPr="00CD4167" w:rsidRDefault="007112C3" w:rsidP="00F37AD7">
            <w:pPr>
              <w:rPr>
                <w:lang w:val="en-GB"/>
              </w:rPr>
            </w:pPr>
            <w:r w:rsidRPr="00CD4167">
              <w:rPr>
                <w:lang w:val="en-GB"/>
              </w:rPr>
              <w:t>Comments</w:t>
            </w:r>
          </w:p>
        </w:tc>
        <w:tc>
          <w:tcPr>
            <w:tcW w:w="708" w:type="dxa"/>
          </w:tcPr>
          <w:p w14:paraId="06B6F3FB" w14:textId="77777777" w:rsidR="007112C3" w:rsidRPr="00CD4167" w:rsidRDefault="007112C3" w:rsidP="00F37AD7">
            <w:pPr>
              <w:rPr>
                <w:lang w:val="en-GB"/>
              </w:rPr>
            </w:pPr>
            <w:r w:rsidRPr="00CD4167">
              <w:rPr>
                <w:lang w:val="en-GB"/>
              </w:rPr>
              <w:t>GEO</w:t>
            </w:r>
          </w:p>
        </w:tc>
        <w:tc>
          <w:tcPr>
            <w:tcW w:w="709" w:type="dxa"/>
          </w:tcPr>
          <w:p w14:paraId="33BA8CF2" w14:textId="77777777" w:rsidR="007112C3" w:rsidRPr="00CD4167" w:rsidRDefault="007112C3" w:rsidP="00F37AD7">
            <w:pPr>
              <w:rPr>
                <w:lang w:val="en-GB"/>
              </w:rPr>
            </w:pPr>
            <w:r w:rsidRPr="00CD4167">
              <w:rPr>
                <w:lang w:val="en-GB"/>
              </w:rPr>
              <w:t xml:space="preserve">LEO </w:t>
            </w:r>
          </w:p>
        </w:tc>
      </w:tr>
      <w:tr w:rsidR="007112C3" w:rsidRPr="00CD4167" w14:paraId="0A7AD1AA" w14:textId="77777777" w:rsidTr="00F37AD7">
        <w:trPr>
          <w:jc w:val="center"/>
        </w:trPr>
        <w:tc>
          <w:tcPr>
            <w:tcW w:w="1555" w:type="dxa"/>
          </w:tcPr>
          <w:p w14:paraId="100F3F34" w14:textId="77777777" w:rsidR="007112C3" w:rsidRPr="00CD4167" w:rsidRDefault="007112C3" w:rsidP="00F37AD7">
            <w:pPr>
              <w:rPr>
                <w:lang w:val="en-GB"/>
              </w:rPr>
            </w:pPr>
            <w:r w:rsidRPr="00CD4167">
              <w:rPr>
                <w:lang w:val="en-GB"/>
              </w:rPr>
              <w:t> Idle/Inactive state mobility</w:t>
            </w:r>
          </w:p>
        </w:tc>
        <w:tc>
          <w:tcPr>
            <w:tcW w:w="6237" w:type="dxa"/>
          </w:tcPr>
          <w:p w14:paraId="33F86CE8" w14:textId="77777777" w:rsidR="007112C3" w:rsidRPr="00CD4167" w:rsidRDefault="007112C3" w:rsidP="00F37AD7">
            <w:pPr>
              <w:rPr>
                <w:lang w:val="en-GB"/>
              </w:rPr>
            </w:pPr>
            <w:r w:rsidRPr="00CD4167">
              <w:rPr>
                <w:lang w:val="en-GB"/>
              </w:rPr>
              <w:t xml:space="preserve">RAN2 has agreed that the NR cell selection / reselection will be the baseline for NTN, but there are still open topics about satellite/HAPS ephemeris based cell reselection </w:t>
            </w:r>
            <w:r w:rsidRPr="00075030">
              <w:rPr>
                <w:lang w:val="en-GB"/>
              </w:rPr>
              <w:fldChar w:fldCharType="begin"/>
            </w:r>
            <w:r w:rsidRPr="00CD4167">
              <w:rPr>
                <w:lang w:val="en-GB"/>
              </w:rPr>
              <w:instrText xml:space="preserve"> REF _Ref54100371 \r \h  \* MERGEFORMAT </w:instrText>
            </w:r>
            <w:r w:rsidRPr="00075030">
              <w:rPr>
                <w:lang w:val="en-GB"/>
              </w:rPr>
            </w:r>
            <w:r w:rsidRPr="00075030">
              <w:rPr>
                <w:lang w:val="en-GB"/>
              </w:rPr>
              <w:fldChar w:fldCharType="separate"/>
            </w:r>
            <w:r w:rsidRPr="00CD4167">
              <w:rPr>
                <w:lang w:val="en-GB"/>
              </w:rPr>
              <w:t>[6]</w:t>
            </w:r>
            <w:r w:rsidRPr="00075030">
              <w:rPr>
                <w:lang w:val="en-GB"/>
              </w:rPr>
              <w:fldChar w:fldCharType="end"/>
            </w:r>
            <w:r w:rsidRPr="00CD4167">
              <w:rPr>
                <w:lang w:val="en-GB"/>
              </w:rPr>
              <w:t>. Additionally, considering the satellite / HAPS movement and large propagation delays, neighbour cell measurements might be impacted.</w:t>
            </w:r>
          </w:p>
        </w:tc>
        <w:tc>
          <w:tcPr>
            <w:tcW w:w="708" w:type="dxa"/>
            <w:vAlign w:val="center"/>
          </w:tcPr>
          <w:p w14:paraId="5C76D0E7" w14:textId="77777777" w:rsidR="007112C3" w:rsidRPr="00CD4167" w:rsidRDefault="007112C3" w:rsidP="00F37AD7">
            <w:pPr>
              <w:jc w:val="center"/>
              <w:rPr>
                <w:lang w:val="en-GB"/>
              </w:rPr>
            </w:pPr>
          </w:p>
        </w:tc>
        <w:tc>
          <w:tcPr>
            <w:tcW w:w="709" w:type="dxa"/>
            <w:vAlign w:val="center"/>
          </w:tcPr>
          <w:p w14:paraId="553918D7" w14:textId="77777777" w:rsidR="007112C3" w:rsidRPr="00CD4167" w:rsidRDefault="007112C3" w:rsidP="00F37AD7">
            <w:pPr>
              <w:jc w:val="center"/>
              <w:rPr>
                <w:lang w:val="en-GB"/>
              </w:rPr>
            </w:pPr>
            <w:r w:rsidRPr="00CD4167">
              <w:rPr>
                <w:lang w:val="en-GB"/>
              </w:rPr>
              <w:t>x</w:t>
            </w:r>
          </w:p>
        </w:tc>
      </w:tr>
      <w:tr w:rsidR="007112C3" w:rsidRPr="00CD4167" w14:paraId="12FA6D48" w14:textId="77777777" w:rsidTr="00F37AD7">
        <w:trPr>
          <w:jc w:val="center"/>
        </w:trPr>
        <w:tc>
          <w:tcPr>
            <w:tcW w:w="1555" w:type="dxa"/>
          </w:tcPr>
          <w:p w14:paraId="24CA2D44" w14:textId="77777777" w:rsidR="007112C3" w:rsidRPr="00CD4167" w:rsidRDefault="007112C3" w:rsidP="00F37AD7">
            <w:pPr>
              <w:rPr>
                <w:lang w:val="en-GB"/>
              </w:rPr>
            </w:pPr>
            <w:r w:rsidRPr="00CD4167">
              <w:rPr>
                <w:lang w:val="en-GB"/>
              </w:rPr>
              <w:t>Connected state mobility</w:t>
            </w:r>
          </w:p>
        </w:tc>
        <w:tc>
          <w:tcPr>
            <w:tcW w:w="6237" w:type="dxa"/>
          </w:tcPr>
          <w:p w14:paraId="7B37609E" w14:textId="6C911DE6" w:rsidR="007112C3" w:rsidRPr="00CD4167" w:rsidRDefault="007112C3" w:rsidP="00F37AD7">
            <w:pPr>
              <w:rPr>
                <w:lang w:val="en-GB"/>
              </w:rPr>
            </w:pPr>
            <w:r w:rsidRPr="00CD4167">
              <w:rPr>
                <w:lang w:val="en-GB"/>
              </w:rPr>
              <w:t xml:space="preserve">There are no agreements in place yet in RAN1 or RAN2. During the study item some enhancements were discussed. Additionally, the baseline NR handover requirements assume regularity of SSB transmissions, which might not be ensured in NTN, due to the large propagation delays and satellite/satellite movement. The list of challenges are listed in </w:t>
            </w:r>
            <w:r w:rsidRPr="00736A82">
              <w:rPr>
                <w:lang w:val="en-GB"/>
              </w:rPr>
              <w:fldChar w:fldCharType="begin"/>
            </w:r>
            <w:r w:rsidRPr="00CD4167">
              <w:rPr>
                <w:lang w:val="en-GB"/>
              </w:rPr>
              <w:instrText xml:space="preserve"> REF _Ref54084309 \r \h </w:instrText>
            </w:r>
            <w:r w:rsidR="00CD4167">
              <w:rPr>
                <w:lang w:val="en-GB"/>
              </w:rPr>
              <w:instrText xml:space="preserve"> \* MERGEFORMAT </w:instrText>
            </w:r>
            <w:r w:rsidRPr="00736A82">
              <w:rPr>
                <w:lang w:val="en-GB"/>
              </w:rPr>
            </w:r>
            <w:r w:rsidRPr="00736A82">
              <w:rPr>
                <w:lang w:val="en-GB"/>
              </w:rPr>
              <w:fldChar w:fldCharType="separate"/>
            </w:r>
            <w:r w:rsidRPr="00CD4167">
              <w:rPr>
                <w:lang w:val="en-GB"/>
              </w:rPr>
              <w:t>[2]</w:t>
            </w:r>
            <w:r w:rsidRPr="00736A82">
              <w:rPr>
                <w:lang w:val="en-GB"/>
              </w:rPr>
              <w:fldChar w:fldCharType="end"/>
            </w:r>
            <w:r w:rsidRPr="00CD4167">
              <w:rPr>
                <w:lang w:val="en-GB"/>
              </w:rPr>
              <w:t xml:space="preserve">, as well as the list of proposed enhancements, which include enhancements to measurement configuration / reporting, mobility configuration and conditional handover, which might need new requirements in RAN4. </w:t>
            </w:r>
          </w:p>
        </w:tc>
        <w:tc>
          <w:tcPr>
            <w:tcW w:w="708" w:type="dxa"/>
            <w:vAlign w:val="center"/>
          </w:tcPr>
          <w:p w14:paraId="16828237" w14:textId="77777777" w:rsidR="007112C3" w:rsidRPr="00CD4167" w:rsidRDefault="007112C3" w:rsidP="00F37AD7">
            <w:pPr>
              <w:jc w:val="center"/>
              <w:rPr>
                <w:lang w:val="en-GB"/>
              </w:rPr>
            </w:pPr>
            <w:r w:rsidRPr="00CD4167">
              <w:rPr>
                <w:lang w:val="en-GB"/>
              </w:rPr>
              <w:t>x</w:t>
            </w:r>
          </w:p>
        </w:tc>
        <w:tc>
          <w:tcPr>
            <w:tcW w:w="709" w:type="dxa"/>
            <w:vAlign w:val="center"/>
          </w:tcPr>
          <w:p w14:paraId="27CA325A" w14:textId="77777777" w:rsidR="007112C3" w:rsidRPr="00CD4167" w:rsidRDefault="007112C3" w:rsidP="00F37AD7">
            <w:pPr>
              <w:jc w:val="center"/>
              <w:rPr>
                <w:lang w:val="en-GB"/>
              </w:rPr>
            </w:pPr>
            <w:r w:rsidRPr="00CD4167">
              <w:rPr>
                <w:lang w:val="en-GB"/>
              </w:rPr>
              <w:t>x</w:t>
            </w:r>
          </w:p>
        </w:tc>
      </w:tr>
      <w:tr w:rsidR="007112C3" w:rsidRPr="00CD4167" w14:paraId="5D1E6508" w14:textId="77777777" w:rsidTr="00F37AD7">
        <w:trPr>
          <w:jc w:val="center"/>
        </w:trPr>
        <w:tc>
          <w:tcPr>
            <w:tcW w:w="1555" w:type="dxa"/>
          </w:tcPr>
          <w:p w14:paraId="2C3F1AAE" w14:textId="77777777" w:rsidR="007112C3" w:rsidRPr="00CD4167" w:rsidRDefault="007112C3" w:rsidP="00F37AD7">
            <w:pPr>
              <w:rPr>
                <w:lang w:val="en-GB"/>
              </w:rPr>
            </w:pPr>
            <w:r w:rsidRPr="00CD4167">
              <w:rPr>
                <w:lang w:val="en-GB"/>
              </w:rPr>
              <w:t>Random Access</w:t>
            </w:r>
          </w:p>
        </w:tc>
        <w:tc>
          <w:tcPr>
            <w:tcW w:w="6237" w:type="dxa"/>
          </w:tcPr>
          <w:p w14:paraId="0BEF4F8B" w14:textId="77777777" w:rsidR="007112C3" w:rsidRPr="00CD4167" w:rsidRDefault="007112C3" w:rsidP="00F37AD7">
            <w:pPr>
              <w:rPr>
                <w:lang w:val="en-GB"/>
              </w:rPr>
            </w:pPr>
            <w:r w:rsidRPr="00CD4167">
              <w:rPr>
                <w:lang w:val="en-GB"/>
              </w:rPr>
              <w:t>The WID lists potential enhancements on the PRACH sequence and format, which would require new demodulation requirements, and extension of the ra-ResponseWindow, so the requirements might be impacted, pending decisions on other groups.</w:t>
            </w:r>
          </w:p>
        </w:tc>
        <w:tc>
          <w:tcPr>
            <w:tcW w:w="708" w:type="dxa"/>
            <w:vAlign w:val="center"/>
          </w:tcPr>
          <w:p w14:paraId="76CB4229" w14:textId="77777777" w:rsidR="007112C3" w:rsidRPr="00CD4167" w:rsidRDefault="007112C3" w:rsidP="00F37AD7">
            <w:pPr>
              <w:jc w:val="center"/>
              <w:rPr>
                <w:lang w:val="en-GB"/>
              </w:rPr>
            </w:pPr>
            <w:r w:rsidRPr="00CD4167">
              <w:rPr>
                <w:lang w:val="en-GB"/>
              </w:rPr>
              <w:t>x</w:t>
            </w:r>
          </w:p>
        </w:tc>
        <w:tc>
          <w:tcPr>
            <w:tcW w:w="709" w:type="dxa"/>
            <w:vAlign w:val="center"/>
          </w:tcPr>
          <w:p w14:paraId="6EB627B6" w14:textId="77777777" w:rsidR="007112C3" w:rsidRPr="00CD4167" w:rsidRDefault="007112C3" w:rsidP="00F37AD7">
            <w:pPr>
              <w:jc w:val="center"/>
              <w:rPr>
                <w:lang w:val="en-GB"/>
              </w:rPr>
            </w:pPr>
            <w:r w:rsidRPr="00CD4167">
              <w:rPr>
                <w:lang w:val="en-GB"/>
              </w:rPr>
              <w:t>x</w:t>
            </w:r>
          </w:p>
        </w:tc>
      </w:tr>
      <w:tr w:rsidR="007112C3" w:rsidRPr="00CD4167" w14:paraId="472CC449" w14:textId="77777777" w:rsidTr="00F37AD7">
        <w:trPr>
          <w:jc w:val="center"/>
        </w:trPr>
        <w:tc>
          <w:tcPr>
            <w:tcW w:w="1555" w:type="dxa"/>
          </w:tcPr>
          <w:p w14:paraId="7216BDBE" w14:textId="77777777" w:rsidR="007112C3" w:rsidRPr="00CD4167" w:rsidRDefault="007112C3" w:rsidP="00F37AD7">
            <w:pPr>
              <w:rPr>
                <w:lang w:val="en-GB"/>
              </w:rPr>
            </w:pPr>
            <w:r w:rsidRPr="00CD4167">
              <w:rPr>
                <w:lang w:val="en-GB"/>
              </w:rPr>
              <w:t>UE transmit timing</w:t>
            </w:r>
          </w:p>
        </w:tc>
        <w:tc>
          <w:tcPr>
            <w:tcW w:w="6237" w:type="dxa"/>
          </w:tcPr>
          <w:p w14:paraId="6D7A1A0E" w14:textId="294042C1" w:rsidR="007112C3" w:rsidRPr="00CD4167" w:rsidRDefault="007112C3" w:rsidP="00F37AD7">
            <w:pPr>
              <w:rPr>
                <w:lang w:val="en-GB"/>
              </w:rPr>
            </w:pPr>
            <w:r w:rsidRPr="00CD4167">
              <w:rPr>
                <w:lang w:val="en-GB"/>
              </w:rPr>
              <w:t xml:space="preserve">There will be an impact, </w:t>
            </w:r>
            <w:r w:rsidR="00414D27">
              <w:rPr>
                <w:lang w:val="en-GB"/>
              </w:rPr>
              <w:t>but depends</w:t>
            </w:r>
            <w:r w:rsidRPr="00CD4167">
              <w:rPr>
                <w:lang w:val="en-GB"/>
              </w:rPr>
              <w:t xml:space="preserve"> on the UL pre-compensation agreements in RAN1. </w:t>
            </w:r>
          </w:p>
        </w:tc>
        <w:tc>
          <w:tcPr>
            <w:tcW w:w="708" w:type="dxa"/>
            <w:vAlign w:val="center"/>
          </w:tcPr>
          <w:p w14:paraId="00468AFE" w14:textId="77777777" w:rsidR="007112C3" w:rsidRPr="00CD4167" w:rsidRDefault="007112C3" w:rsidP="00F37AD7">
            <w:pPr>
              <w:jc w:val="center"/>
              <w:rPr>
                <w:lang w:val="en-GB"/>
              </w:rPr>
            </w:pPr>
            <w:r w:rsidRPr="00CD4167">
              <w:rPr>
                <w:lang w:val="en-GB"/>
              </w:rPr>
              <w:t>x</w:t>
            </w:r>
          </w:p>
        </w:tc>
        <w:tc>
          <w:tcPr>
            <w:tcW w:w="709" w:type="dxa"/>
            <w:vAlign w:val="center"/>
          </w:tcPr>
          <w:p w14:paraId="2D4EE826" w14:textId="77777777" w:rsidR="007112C3" w:rsidRPr="00CD4167" w:rsidRDefault="007112C3" w:rsidP="00F37AD7">
            <w:pPr>
              <w:jc w:val="center"/>
              <w:rPr>
                <w:lang w:val="en-GB"/>
              </w:rPr>
            </w:pPr>
            <w:r w:rsidRPr="00CD4167">
              <w:rPr>
                <w:lang w:val="en-GB"/>
              </w:rPr>
              <w:t>x</w:t>
            </w:r>
          </w:p>
        </w:tc>
      </w:tr>
      <w:tr w:rsidR="007112C3" w:rsidRPr="00CD4167" w14:paraId="6B2D03EF" w14:textId="77777777" w:rsidTr="00F37AD7">
        <w:trPr>
          <w:jc w:val="center"/>
        </w:trPr>
        <w:tc>
          <w:tcPr>
            <w:tcW w:w="1555" w:type="dxa"/>
          </w:tcPr>
          <w:p w14:paraId="1B72FB84" w14:textId="77777777" w:rsidR="007112C3" w:rsidRPr="00CD4167" w:rsidRDefault="007112C3" w:rsidP="00F37AD7">
            <w:pPr>
              <w:rPr>
                <w:lang w:val="en-GB"/>
              </w:rPr>
            </w:pPr>
            <w:r w:rsidRPr="00CD4167">
              <w:rPr>
                <w:lang w:val="en-GB"/>
              </w:rPr>
              <w:t>MRTD / MTTD</w:t>
            </w:r>
          </w:p>
        </w:tc>
        <w:tc>
          <w:tcPr>
            <w:tcW w:w="6237" w:type="dxa"/>
          </w:tcPr>
          <w:p w14:paraId="2527A603" w14:textId="77777777" w:rsidR="007112C3" w:rsidRPr="00CD4167" w:rsidRDefault="007112C3" w:rsidP="00F37AD7">
            <w:pPr>
              <w:rPr>
                <w:lang w:val="en-GB"/>
              </w:rPr>
            </w:pPr>
            <w:r w:rsidRPr="00CD4167">
              <w:rPr>
                <w:lang w:val="en-GB"/>
              </w:rPr>
              <w:t xml:space="preserve">Not impacted in Rel-17 NTN. </w:t>
            </w:r>
          </w:p>
        </w:tc>
        <w:tc>
          <w:tcPr>
            <w:tcW w:w="708" w:type="dxa"/>
            <w:vAlign w:val="center"/>
          </w:tcPr>
          <w:p w14:paraId="7D187742" w14:textId="77777777" w:rsidR="007112C3" w:rsidRPr="00CD4167" w:rsidRDefault="007112C3" w:rsidP="00F37AD7">
            <w:pPr>
              <w:jc w:val="center"/>
              <w:rPr>
                <w:lang w:val="en-GB"/>
              </w:rPr>
            </w:pPr>
          </w:p>
        </w:tc>
        <w:tc>
          <w:tcPr>
            <w:tcW w:w="709" w:type="dxa"/>
            <w:vAlign w:val="center"/>
          </w:tcPr>
          <w:p w14:paraId="2EA42BB1" w14:textId="77777777" w:rsidR="007112C3" w:rsidRPr="00CD4167" w:rsidRDefault="007112C3" w:rsidP="00F37AD7">
            <w:pPr>
              <w:jc w:val="center"/>
              <w:rPr>
                <w:lang w:val="en-GB"/>
              </w:rPr>
            </w:pPr>
          </w:p>
        </w:tc>
      </w:tr>
      <w:tr w:rsidR="007112C3" w:rsidRPr="00CD4167" w14:paraId="5003F3C0" w14:textId="77777777" w:rsidTr="00F37AD7">
        <w:trPr>
          <w:jc w:val="center"/>
        </w:trPr>
        <w:tc>
          <w:tcPr>
            <w:tcW w:w="1555" w:type="dxa"/>
          </w:tcPr>
          <w:p w14:paraId="38FCD179" w14:textId="77777777" w:rsidR="007112C3" w:rsidRPr="00CD4167" w:rsidRDefault="007112C3" w:rsidP="00F37AD7">
            <w:pPr>
              <w:rPr>
                <w:lang w:val="en-GB"/>
              </w:rPr>
            </w:pPr>
            <w:r w:rsidRPr="00CD4167">
              <w:rPr>
                <w:lang w:val="en-GB"/>
              </w:rPr>
              <w:t>Radio Link Monitoring</w:t>
            </w:r>
          </w:p>
        </w:tc>
        <w:tc>
          <w:tcPr>
            <w:tcW w:w="6237" w:type="dxa"/>
          </w:tcPr>
          <w:p w14:paraId="55FCED4A" w14:textId="77777777" w:rsidR="007112C3" w:rsidRPr="00CD4167" w:rsidRDefault="007112C3" w:rsidP="00F37AD7">
            <w:pPr>
              <w:rPr>
                <w:lang w:val="en-GB"/>
              </w:rPr>
            </w:pPr>
            <w:r w:rsidRPr="00CD4167">
              <w:rPr>
                <w:lang w:val="en-GB"/>
              </w:rPr>
              <w:t>Likely to have no impact, considering the current status of discussions and what was captured on TR 38.821.</w:t>
            </w:r>
          </w:p>
        </w:tc>
        <w:tc>
          <w:tcPr>
            <w:tcW w:w="708" w:type="dxa"/>
            <w:vAlign w:val="center"/>
          </w:tcPr>
          <w:p w14:paraId="63282405" w14:textId="77777777" w:rsidR="007112C3" w:rsidRPr="00CD4167" w:rsidRDefault="007112C3" w:rsidP="00F37AD7">
            <w:pPr>
              <w:jc w:val="center"/>
              <w:rPr>
                <w:lang w:val="en-GB"/>
              </w:rPr>
            </w:pPr>
          </w:p>
        </w:tc>
        <w:tc>
          <w:tcPr>
            <w:tcW w:w="709" w:type="dxa"/>
            <w:vAlign w:val="center"/>
          </w:tcPr>
          <w:p w14:paraId="15FAC27D" w14:textId="77777777" w:rsidR="007112C3" w:rsidRPr="00CD4167" w:rsidRDefault="007112C3" w:rsidP="00F37AD7">
            <w:pPr>
              <w:jc w:val="center"/>
              <w:rPr>
                <w:lang w:val="en-GB"/>
              </w:rPr>
            </w:pPr>
          </w:p>
        </w:tc>
      </w:tr>
      <w:tr w:rsidR="00EF1C26" w:rsidRPr="00CD4167" w14:paraId="3F372897" w14:textId="77777777" w:rsidTr="00F37AD7">
        <w:trPr>
          <w:jc w:val="center"/>
        </w:trPr>
        <w:tc>
          <w:tcPr>
            <w:tcW w:w="1555" w:type="dxa"/>
          </w:tcPr>
          <w:p w14:paraId="42AAEB62" w14:textId="77777777" w:rsidR="00EF1C26" w:rsidRPr="00CD4167" w:rsidRDefault="00EF1C26" w:rsidP="00EF1C26">
            <w:pPr>
              <w:rPr>
                <w:lang w:val="en-GB"/>
              </w:rPr>
            </w:pPr>
            <w:r w:rsidRPr="00CD4167">
              <w:rPr>
                <w:lang w:val="en-GB"/>
              </w:rPr>
              <w:t>Interruption</w:t>
            </w:r>
          </w:p>
        </w:tc>
        <w:tc>
          <w:tcPr>
            <w:tcW w:w="6237" w:type="dxa"/>
          </w:tcPr>
          <w:p w14:paraId="3214F840" w14:textId="279322B4" w:rsidR="00EF1C26" w:rsidRPr="00CD4167" w:rsidRDefault="00EF1C26" w:rsidP="00EF1C26">
            <w:pPr>
              <w:rPr>
                <w:lang w:val="en-GB"/>
              </w:rPr>
            </w:pPr>
            <w:r>
              <w:rPr>
                <w:lang w:val="en-GB"/>
              </w:rPr>
              <w:t>Needs to be checked pending the discussions in other groups.</w:t>
            </w:r>
            <w:r w:rsidRPr="00CD4167">
              <w:rPr>
                <w:lang w:val="en-GB"/>
              </w:rPr>
              <w:t xml:space="preserve"> </w:t>
            </w:r>
          </w:p>
        </w:tc>
        <w:tc>
          <w:tcPr>
            <w:tcW w:w="708" w:type="dxa"/>
          </w:tcPr>
          <w:p w14:paraId="69848D6F" w14:textId="77777777" w:rsidR="00EF1C26" w:rsidRPr="00CD4167" w:rsidRDefault="00EF1C26" w:rsidP="00EF1C26">
            <w:pPr>
              <w:rPr>
                <w:lang w:val="en-GB"/>
              </w:rPr>
            </w:pPr>
          </w:p>
        </w:tc>
        <w:tc>
          <w:tcPr>
            <w:tcW w:w="709" w:type="dxa"/>
          </w:tcPr>
          <w:p w14:paraId="1D32C187" w14:textId="14E661A2" w:rsidR="00EF1C26" w:rsidRPr="00CD4167" w:rsidRDefault="00EF1C26" w:rsidP="00EF1C26">
            <w:pPr>
              <w:rPr>
                <w:lang w:val="en-GB"/>
              </w:rPr>
            </w:pPr>
            <w:r>
              <w:rPr>
                <w:lang w:val="en-GB"/>
              </w:rPr>
              <w:t xml:space="preserve"> </w:t>
            </w:r>
          </w:p>
        </w:tc>
      </w:tr>
      <w:tr w:rsidR="007112C3" w:rsidRPr="00CD4167" w14:paraId="242AB2D6" w14:textId="77777777" w:rsidTr="00F37AD7">
        <w:trPr>
          <w:jc w:val="center"/>
        </w:trPr>
        <w:tc>
          <w:tcPr>
            <w:tcW w:w="1555" w:type="dxa"/>
          </w:tcPr>
          <w:p w14:paraId="421D0CCF" w14:textId="77777777" w:rsidR="007112C3" w:rsidRPr="00CD4167" w:rsidRDefault="007112C3" w:rsidP="00F37AD7">
            <w:pPr>
              <w:rPr>
                <w:lang w:val="en-GB"/>
              </w:rPr>
            </w:pPr>
            <w:r w:rsidRPr="00CD4167">
              <w:rPr>
                <w:lang w:val="en-GB"/>
              </w:rPr>
              <w:t>BWP switch</w:t>
            </w:r>
          </w:p>
        </w:tc>
        <w:tc>
          <w:tcPr>
            <w:tcW w:w="6237" w:type="dxa"/>
          </w:tcPr>
          <w:p w14:paraId="6F8146E0" w14:textId="77777777" w:rsidR="007112C3" w:rsidRPr="00CD4167" w:rsidRDefault="007112C3" w:rsidP="00F37AD7">
            <w:pPr>
              <w:rPr>
                <w:lang w:val="en-GB"/>
              </w:rPr>
            </w:pPr>
            <w:r w:rsidRPr="00CD4167">
              <w:rPr>
                <w:lang w:val="en-GB"/>
              </w:rPr>
              <w:t xml:space="preserve">The requirements are currently defined from the moment in which the UE gets the switch command, or the timer is expired. Therefore, it is unlikely that the requirements are changed. However, some changes to the BWP operation are listed in the WID, so RAN4 should follow the discussions in RAN1/2. </w:t>
            </w:r>
          </w:p>
        </w:tc>
        <w:tc>
          <w:tcPr>
            <w:tcW w:w="708" w:type="dxa"/>
          </w:tcPr>
          <w:p w14:paraId="4D88EBDF" w14:textId="77777777" w:rsidR="007112C3" w:rsidRPr="00CD4167" w:rsidRDefault="007112C3" w:rsidP="00F37AD7">
            <w:pPr>
              <w:rPr>
                <w:lang w:val="en-GB"/>
              </w:rPr>
            </w:pPr>
          </w:p>
        </w:tc>
        <w:tc>
          <w:tcPr>
            <w:tcW w:w="709" w:type="dxa"/>
          </w:tcPr>
          <w:p w14:paraId="18CDA474" w14:textId="77777777" w:rsidR="007112C3" w:rsidRPr="00CD4167" w:rsidRDefault="007112C3" w:rsidP="00F37AD7">
            <w:pPr>
              <w:rPr>
                <w:lang w:val="en-GB"/>
              </w:rPr>
            </w:pPr>
          </w:p>
        </w:tc>
      </w:tr>
      <w:tr w:rsidR="007112C3" w:rsidRPr="00CD4167" w14:paraId="5DF129C5" w14:textId="77777777" w:rsidTr="00F37AD7">
        <w:trPr>
          <w:trHeight w:val="805"/>
          <w:jc w:val="center"/>
        </w:trPr>
        <w:tc>
          <w:tcPr>
            <w:tcW w:w="1555" w:type="dxa"/>
          </w:tcPr>
          <w:p w14:paraId="151B742B" w14:textId="77777777" w:rsidR="007112C3" w:rsidRPr="00CD4167" w:rsidRDefault="007112C3" w:rsidP="00F37AD7">
            <w:pPr>
              <w:rPr>
                <w:lang w:val="en-GB"/>
              </w:rPr>
            </w:pPr>
            <w:r w:rsidRPr="00CD4167">
              <w:rPr>
                <w:lang w:val="en-GB"/>
              </w:rPr>
              <w:t>Link Recovery (BFD/CBD)</w:t>
            </w:r>
          </w:p>
        </w:tc>
        <w:tc>
          <w:tcPr>
            <w:tcW w:w="6237" w:type="dxa"/>
          </w:tcPr>
          <w:p w14:paraId="5944407B" w14:textId="77777777" w:rsidR="007112C3" w:rsidRPr="00CD4167" w:rsidRDefault="007112C3" w:rsidP="00F37AD7">
            <w:pPr>
              <w:rPr>
                <w:lang w:val="en-GB"/>
              </w:rPr>
            </w:pPr>
            <w:r w:rsidRPr="00CD4167">
              <w:rPr>
                <w:lang w:val="en-GB"/>
              </w:rPr>
              <w:t xml:space="preserve">There is no progress in RAN1 and RAN2 regarding beam management yet, so it is unclear whether the enhancements discussed in the WID would impact the existing requirements. </w:t>
            </w:r>
          </w:p>
        </w:tc>
        <w:tc>
          <w:tcPr>
            <w:tcW w:w="708" w:type="dxa"/>
          </w:tcPr>
          <w:p w14:paraId="2A6A84A1" w14:textId="77777777" w:rsidR="007112C3" w:rsidRPr="00CD4167" w:rsidRDefault="007112C3" w:rsidP="00F37AD7">
            <w:pPr>
              <w:rPr>
                <w:lang w:val="en-GB"/>
              </w:rPr>
            </w:pPr>
          </w:p>
        </w:tc>
        <w:tc>
          <w:tcPr>
            <w:tcW w:w="709" w:type="dxa"/>
          </w:tcPr>
          <w:p w14:paraId="536ED513" w14:textId="77777777" w:rsidR="007112C3" w:rsidRPr="00CD4167" w:rsidRDefault="007112C3" w:rsidP="00F37AD7">
            <w:pPr>
              <w:rPr>
                <w:lang w:val="en-GB"/>
              </w:rPr>
            </w:pPr>
          </w:p>
        </w:tc>
      </w:tr>
      <w:tr w:rsidR="007112C3" w:rsidRPr="00CD4167" w14:paraId="2E9F9A79" w14:textId="77777777" w:rsidTr="00F37AD7">
        <w:trPr>
          <w:jc w:val="center"/>
        </w:trPr>
        <w:tc>
          <w:tcPr>
            <w:tcW w:w="1555" w:type="dxa"/>
          </w:tcPr>
          <w:p w14:paraId="07DC4BAD" w14:textId="77777777" w:rsidR="007112C3" w:rsidRPr="00CD4167" w:rsidRDefault="007112C3" w:rsidP="00F37AD7">
            <w:pPr>
              <w:rPr>
                <w:lang w:val="en-GB"/>
              </w:rPr>
            </w:pPr>
            <w:r w:rsidRPr="00CD4167">
              <w:rPr>
                <w:lang w:val="en-GB"/>
              </w:rPr>
              <w:t>Measurement Procedure</w:t>
            </w:r>
          </w:p>
        </w:tc>
        <w:tc>
          <w:tcPr>
            <w:tcW w:w="6237" w:type="dxa"/>
          </w:tcPr>
          <w:p w14:paraId="294FEEE9" w14:textId="77777777" w:rsidR="007112C3" w:rsidRPr="00CD4167" w:rsidRDefault="007112C3" w:rsidP="00F37AD7">
            <w:pPr>
              <w:rPr>
                <w:lang w:val="en-GB"/>
              </w:rPr>
            </w:pPr>
            <w:r w:rsidRPr="00CD4167">
              <w:rPr>
                <w:lang w:val="en-GB"/>
              </w:rPr>
              <w:t xml:space="preserve">Might be impacted. The NR measurement procedures are based on the periodic reception of SSBs or CSI-RS signals during the SMTCs. Due to neighbour satellite / HAPS movement and large propagation delay, the </w:t>
            </w:r>
            <w:r w:rsidRPr="00CD4167">
              <w:rPr>
                <w:lang w:val="en-GB"/>
              </w:rPr>
              <w:lastRenderedPageBreak/>
              <w:t>reception of signals might occur outside of the SMTCs. The WID proposes some enhancements to SMTCs / measurement gaps and RAN4 impact depend on the progress in RAN1/RAN2.</w:t>
            </w:r>
          </w:p>
        </w:tc>
        <w:tc>
          <w:tcPr>
            <w:tcW w:w="708" w:type="dxa"/>
          </w:tcPr>
          <w:p w14:paraId="7A8D29EC" w14:textId="77777777" w:rsidR="007112C3" w:rsidRPr="00CD4167" w:rsidRDefault="007112C3" w:rsidP="00F37AD7">
            <w:pPr>
              <w:rPr>
                <w:lang w:val="en-GB"/>
              </w:rPr>
            </w:pPr>
            <w:r w:rsidRPr="00CD4167">
              <w:rPr>
                <w:lang w:val="en-GB"/>
              </w:rPr>
              <w:lastRenderedPageBreak/>
              <w:t>x</w:t>
            </w:r>
          </w:p>
        </w:tc>
        <w:tc>
          <w:tcPr>
            <w:tcW w:w="709" w:type="dxa"/>
          </w:tcPr>
          <w:p w14:paraId="148E354D" w14:textId="77777777" w:rsidR="007112C3" w:rsidRPr="00CD4167" w:rsidRDefault="007112C3" w:rsidP="00F37AD7">
            <w:pPr>
              <w:rPr>
                <w:lang w:val="en-GB"/>
              </w:rPr>
            </w:pPr>
            <w:r w:rsidRPr="00CD4167">
              <w:rPr>
                <w:lang w:val="en-GB"/>
              </w:rPr>
              <w:t>x</w:t>
            </w:r>
          </w:p>
        </w:tc>
      </w:tr>
    </w:tbl>
    <w:p w14:paraId="53175F40" w14:textId="77777777" w:rsidR="007112C3" w:rsidRPr="00075030" w:rsidRDefault="007112C3" w:rsidP="00736A82"/>
    <w:p w14:paraId="7B2DC902" w14:textId="325F94CB" w:rsidR="007112C3" w:rsidRPr="00CD4167" w:rsidRDefault="007112C3" w:rsidP="00736A82">
      <w:pPr>
        <w:pStyle w:val="RAN4proposal"/>
        <w:numPr>
          <w:ilvl w:val="0"/>
          <w:numId w:val="48"/>
        </w:numPr>
      </w:pPr>
      <w:r w:rsidRPr="00CD4167">
        <w:rPr>
          <w:lang w:val="en-GB"/>
        </w:rPr>
        <w:t xml:space="preserve">RAN4 to study </w:t>
      </w:r>
      <w:bookmarkStart w:id="4" w:name="_GoBack"/>
      <w:bookmarkEnd w:id="4"/>
      <w:r w:rsidRPr="00CD4167">
        <w:rPr>
          <w:lang w:val="en-GB"/>
        </w:rPr>
        <w:t xml:space="preserve">at least the LEO and GEO scenarios in order to determine whether the same RRM / Demodulation requirements can be defined.  </w:t>
      </w:r>
    </w:p>
    <w:p w14:paraId="527FB5A1" w14:textId="77777777" w:rsidR="007112C3" w:rsidRPr="00123D45" w:rsidRDefault="007112C3" w:rsidP="00736A82">
      <w:pPr>
        <w:pStyle w:val="RAN4observation0"/>
      </w:pPr>
      <w:r w:rsidRPr="00075030">
        <w:t>The discussion about UL time and frequency synchronization has just started in RAN1. The agreements in R</w:t>
      </w:r>
      <w:r w:rsidRPr="00CD5337">
        <w:t xml:space="preserve">AN1 #102 include at least the support for UEs which can derive based on their GNSS implementation one or more of: its position, a reference time and frequency. It is still open for discussion which additional information signalled from the network can aid </w:t>
      </w:r>
      <w:r w:rsidRPr="00123D45">
        <w:t xml:space="preserve">in the computation of timing and frequency. </w:t>
      </w:r>
    </w:p>
    <w:p w14:paraId="181F24D4" w14:textId="77777777" w:rsidR="007112C3" w:rsidRPr="00CD4167" w:rsidRDefault="007112C3" w:rsidP="007112C3">
      <w:pPr>
        <w:pStyle w:val="RAN4observation0"/>
      </w:pPr>
      <w:r w:rsidRPr="00CD4167">
        <w:t xml:space="preserve">There are several sources of inaccuracy for estimating the time/frequency synchronization between UE and gNb by using GNSS location: lag of the ephemeris information, precision of the ephemeris data, GNSS inaccuracy, orbit perturbations and altitude modelling, delay on GNSS-information conversion at the UE and atmospheric delays. </w:t>
      </w:r>
    </w:p>
    <w:p w14:paraId="644BE6B2" w14:textId="07E959AC" w:rsidR="0037654E" w:rsidRPr="00736A82" w:rsidRDefault="007112C3" w:rsidP="002E3296">
      <w:pPr>
        <w:pStyle w:val="RAN4proposal"/>
        <w:rPr>
          <w:lang w:val="en-GB"/>
        </w:rPr>
      </w:pPr>
      <w:r w:rsidRPr="00CD4167">
        <w:rPr>
          <w:lang w:val="en-GB"/>
        </w:rPr>
        <w:t xml:space="preserve">RAN4 to investigate the required accuracy of external reference to be used for UE timing &amp; frequency pre-compensation and how this compares with the accuracy provided by GNSS in a practical setup.  </w:t>
      </w:r>
    </w:p>
    <w:p w14:paraId="7D802039" w14:textId="77777777" w:rsidR="0037654E" w:rsidRPr="00CD4167" w:rsidRDefault="0037654E" w:rsidP="0037654E">
      <w:pPr>
        <w:pStyle w:val="RAN4H1"/>
        <w:ind w:left="0" w:firstLine="0"/>
        <w:rPr>
          <w:lang w:val="en-US"/>
        </w:rPr>
      </w:pPr>
    </w:p>
    <w:p w14:paraId="0E87B0FA" w14:textId="0E6E51C2" w:rsidR="003B659E" w:rsidRPr="00CD4167" w:rsidRDefault="003B659E" w:rsidP="0008612A">
      <w:pPr>
        <w:pStyle w:val="RAN4H1"/>
      </w:pPr>
      <w:r w:rsidRPr="00CD4167">
        <w:t>References</w:t>
      </w:r>
    </w:p>
    <w:p w14:paraId="2306B004" w14:textId="3F1F368B" w:rsidR="00F86A70" w:rsidRPr="00CD4167" w:rsidRDefault="006F0EEB" w:rsidP="00310D37">
      <w:pPr>
        <w:numPr>
          <w:ilvl w:val="0"/>
          <w:numId w:val="1"/>
        </w:numPr>
        <w:overflowPunct w:val="0"/>
        <w:autoSpaceDE w:val="0"/>
        <w:autoSpaceDN w:val="0"/>
        <w:adjustRightInd w:val="0"/>
        <w:spacing w:after="120" w:line="240" w:lineRule="auto"/>
        <w:jc w:val="both"/>
        <w:textAlignment w:val="baseline"/>
        <w:rPr>
          <w:lang w:val="en-GB"/>
        </w:rPr>
      </w:pPr>
      <w:bookmarkStart w:id="5" w:name="_Ref54013899"/>
      <w:r w:rsidRPr="00CD4167">
        <w:t>RP-201256, “Solutions for NR to support non-terrestrial networks (NTN)”, July</w:t>
      </w:r>
      <w:r w:rsidR="00F86A70" w:rsidRPr="00CD4167">
        <w:rPr>
          <w:rFonts w:cs="Times New Roman"/>
          <w:szCs w:val="20"/>
          <w:lang w:val="en-GB"/>
        </w:rPr>
        <w:t>, 2020.</w:t>
      </w:r>
      <w:bookmarkEnd w:id="5"/>
    </w:p>
    <w:p w14:paraId="2B7C5601" w14:textId="694C9CFA" w:rsidR="00F20255" w:rsidRPr="00CD4167" w:rsidRDefault="00F20255" w:rsidP="00F20255">
      <w:pPr>
        <w:numPr>
          <w:ilvl w:val="0"/>
          <w:numId w:val="1"/>
        </w:numPr>
        <w:overflowPunct w:val="0"/>
        <w:autoSpaceDE w:val="0"/>
        <w:autoSpaceDN w:val="0"/>
        <w:adjustRightInd w:val="0"/>
        <w:spacing w:after="120" w:line="240" w:lineRule="auto"/>
        <w:jc w:val="both"/>
        <w:textAlignment w:val="baseline"/>
      </w:pPr>
      <w:bookmarkStart w:id="6" w:name="_Ref54084309"/>
      <w:r w:rsidRPr="00CD4167">
        <w:t>TR 38.821, “Solutions for NR to support non-terrestrial networks (NTN)”, December, 2019.</w:t>
      </w:r>
      <w:bookmarkEnd w:id="6"/>
    </w:p>
    <w:p w14:paraId="3B2F24D2" w14:textId="1E21C0CD" w:rsidR="00D86029" w:rsidRPr="00CD4167" w:rsidRDefault="00D86029" w:rsidP="00F20255">
      <w:pPr>
        <w:numPr>
          <w:ilvl w:val="0"/>
          <w:numId w:val="1"/>
        </w:numPr>
        <w:overflowPunct w:val="0"/>
        <w:autoSpaceDE w:val="0"/>
        <w:autoSpaceDN w:val="0"/>
        <w:adjustRightInd w:val="0"/>
        <w:spacing w:after="120" w:line="240" w:lineRule="auto"/>
        <w:jc w:val="both"/>
        <w:textAlignment w:val="baseline"/>
      </w:pPr>
      <w:bookmarkStart w:id="7" w:name="_Ref54086123"/>
      <w:r w:rsidRPr="00CD4167">
        <w:t>TR 38.</w:t>
      </w:r>
      <w:r w:rsidR="006C214F" w:rsidRPr="00CD4167">
        <w:t>811</w:t>
      </w:r>
      <w:r w:rsidRPr="00CD4167">
        <w:t>, “</w:t>
      </w:r>
      <w:r w:rsidRPr="00CD4167">
        <w:rPr>
          <w:lang w:eastAsia="ja-JP"/>
        </w:rPr>
        <w:t xml:space="preserve">Study on </w:t>
      </w:r>
      <w:r w:rsidRPr="00CD4167">
        <w:t xml:space="preserve">New Radio </w:t>
      </w:r>
      <w:r w:rsidRPr="00CD4167">
        <w:rPr>
          <w:lang w:eastAsia="ja-JP"/>
        </w:rPr>
        <w:t>(NR) to support non-terrestrial networks”, September, 2020.</w:t>
      </w:r>
      <w:bookmarkEnd w:id="7"/>
      <w:r w:rsidRPr="00CD4167">
        <w:rPr>
          <w:lang w:eastAsia="ja-JP"/>
        </w:rPr>
        <w:t xml:space="preserve"> </w:t>
      </w:r>
    </w:p>
    <w:p w14:paraId="01E2FE1F" w14:textId="27F06B62" w:rsidR="001B7897" w:rsidRPr="00CD4167" w:rsidRDefault="001B7897" w:rsidP="00310D37">
      <w:pPr>
        <w:pStyle w:val="TdocHeader2"/>
        <w:numPr>
          <w:ilvl w:val="0"/>
          <w:numId w:val="1"/>
        </w:numPr>
        <w:jc w:val="left"/>
        <w:rPr>
          <w:rFonts w:ascii="Times New Roman" w:hAnsi="Times New Roman"/>
          <w:b w:val="0"/>
          <w:bCs/>
          <w:sz w:val="20"/>
          <w:lang w:val="en-US"/>
        </w:rPr>
      </w:pPr>
      <w:bookmarkStart w:id="8" w:name="_Ref54094397"/>
      <w:r w:rsidRPr="00CD4167">
        <w:rPr>
          <w:rFonts w:ascii="Times New Roman" w:hAnsi="Times New Roman"/>
          <w:b w:val="0"/>
          <w:bCs/>
          <w:sz w:val="20"/>
          <w:lang w:val="en-US"/>
        </w:rPr>
        <w:t>Draft Report of 3GPP TSG RAN WG1 #102-e v0.2.0 (Online meeting, 17</w:t>
      </w:r>
      <w:r w:rsidRPr="00CD4167">
        <w:rPr>
          <w:rFonts w:ascii="Times New Roman" w:hAnsi="Times New Roman"/>
          <w:b w:val="0"/>
          <w:bCs/>
          <w:sz w:val="20"/>
          <w:vertAlign w:val="superscript"/>
          <w:lang w:val="en-US"/>
        </w:rPr>
        <w:t>th</w:t>
      </w:r>
      <w:r w:rsidRPr="00CD4167">
        <w:rPr>
          <w:rFonts w:ascii="Times New Roman" w:hAnsi="Times New Roman"/>
          <w:b w:val="0"/>
          <w:bCs/>
          <w:sz w:val="20"/>
          <w:lang w:val="en-US"/>
        </w:rPr>
        <w:t xml:space="preserve"> - 28</w:t>
      </w:r>
      <w:r w:rsidRPr="00CD4167">
        <w:rPr>
          <w:rFonts w:ascii="Times New Roman" w:hAnsi="Times New Roman"/>
          <w:b w:val="0"/>
          <w:bCs/>
          <w:sz w:val="20"/>
          <w:vertAlign w:val="superscript"/>
          <w:lang w:val="en-US"/>
        </w:rPr>
        <w:t>th</w:t>
      </w:r>
      <w:r w:rsidRPr="00CD4167">
        <w:rPr>
          <w:rFonts w:ascii="Times New Roman" w:hAnsi="Times New Roman"/>
          <w:b w:val="0"/>
          <w:bCs/>
          <w:sz w:val="20"/>
          <w:lang w:val="en-US"/>
        </w:rPr>
        <w:t xml:space="preserve"> August 2020), available at: </w:t>
      </w:r>
      <w:hyperlink r:id="rId13" w:history="1">
        <w:r w:rsidRPr="00CD4167">
          <w:rPr>
            <w:rStyle w:val="Hyperlink"/>
            <w:rFonts w:ascii="Times New Roman" w:hAnsi="Times New Roman"/>
            <w:b w:val="0"/>
            <w:bCs/>
            <w:sz w:val="20"/>
            <w:lang w:val="en-US"/>
          </w:rPr>
          <w:t>https://www.3gpp.org/ftp/tsg_ran/WG1_RL1/TSGR1_102-e/Report/Draft_Minutes_report_RAN1%23102-e_v020.zip</w:t>
        </w:r>
      </w:hyperlink>
      <w:bookmarkEnd w:id="8"/>
      <w:r w:rsidRPr="00CD4167">
        <w:rPr>
          <w:rFonts w:ascii="Times New Roman" w:hAnsi="Times New Roman"/>
          <w:b w:val="0"/>
          <w:bCs/>
          <w:sz w:val="20"/>
          <w:lang w:val="en-US"/>
        </w:rPr>
        <w:t xml:space="preserve"> </w:t>
      </w:r>
    </w:p>
    <w:p w14:paraId="4D544393" w14:textId="1EE0CD0C" w:rsidR="00E0137F" w:rsidRPr="00CD4167" w:rsidRDefault="00E0137F" w:rsidP="00310D37">
      <w:pPr>
        <w:pStyle w:val="TdocHeader2"/>
        <w:numPr>
          <w:ilvl w:val="0"/>
          <w:numId w:val="1"/>
        </w:numPr>
        <w:jc w:val="left"/>
        <w:rPr>
          <w:rFonts w:ascii="Times New Roman" w:hAnsi="Times New Roman"/>
          <w:b w:val="0"/>
          <w:bCs/>
          <w:sz w:val="20"/>
          <w:lang w:val="en-US"/>
        </w:rPr>
      </w:pPr>
      <w:bookmarkStart w:id="9" w:name="_Ref54096855"/>
      <w:r w:rsidRPr="00CD4167">
        <w:rPr>
          <w:rFonts w:ascii="Times New Roman" w:hAnsi="Times New Roman"/>
          <w:b w:val="0"/>
          <w:bCs/>
          <w:sz w:val="20"/>
          <w:lang w:val="en-US"/>
        </w:rPr>
        <w:t>R1- 2006424, “Clarification of NTN assumptions”, Nokia, Nokia Shanghai Bell, August, 2020.</w:t>
      </w:r>
      <w:bookmarkEnd w:id="9"/>
    </w:p>
    <w:p w14:paraId="3127081F" w14:textId="4A2F6A27" w:rsidR="009E03E2" w:rsidRPr="00CD4167" w:rsidRDefault="009E03E2" w:rsidP="00310D37">
      <w:pPr>
        <w:pStyle w:val="TdocHeader2"/>
        <w:numPr>
          <w:ilvl w:val="0"/>
          <w:numId w:val="1"/>
        </w:numPr>
        <w:jc w:val="left"/>
        <w:rPr>
          <w:rFonts w:ascii="Times New Roman" w:hAnsi="Times New Roman"/>
          <w:b w:val="0"/>
          <w:bCs/>
          <w:sz w:val="20"/>
          <w:lang w:val="en-US"/>
        </w:rPr>
      </w:pPr>
      <w:bookmarkStart w:id="10" w:name="_Ref54100371"/>
      <w:r w:rsidRPr="00CD4167">
        <w:rPr>
          <w:rFonts w:ascii="Times New Roman" w:hAnsi="Times New Roman"/>
          <w:b w:val="0"/>
          <w:bCs/>
          <w:sz w:val="20"/>
          <w:lang w:val="en-US"/>
        </w:rPr>
        <w:t xml:space="preserve">Report of 3GPP TSG RAN WG2 meeting #111-e, Online, 17 - 28 August, 2020, available at: </w:t>
      </w:r>
      <w:hyperlink r:id="rId14" w:history="1">
        <w:r w:rsidRPr="00CD4167">
          <w:rPr>
            <w:rStyle w:val="Hyperlink"/>
            <w:rFonts w:ascii="Times New Roman" w:hAnsi="Times New Roman"/>
            <w:b w:val="0"/>
            <w:bCs/>
            <w:sz w:val="20"/>
            <w:lang w:val="en-US"/>
          </w:rPr>
          <w:t>ftp://3gpp.org/tsg_ran/WG2_RL2/TSGR2_111-e/Report/Draft_RAN2_111-e_Meeting_Report_v1.zip</w:t>
        </w:r>
      </w:hyperlink>
      <w:bookmarkEnd w:id="10"/>
      <w:r w:rsidRPr="00CD4167">
        <w:rPr>
          <w:rFonts w:ascii="Times New Roman" w:hAnsi="Times New Roman"/>
          <w:b w:val="0"/>
          <w:bCs/>
          <w:sz w:val="20"/>
          <w:lang w:val="en-US"/>
        </w:rPr>
        <w:t xml:space="preserve"> </w:t>
      </w:r>
    </w:p>
    <w:p w14:paraId="18082C24" w14:textId="139B24E4" w:rsidR="005E1DE0" w:rsidRPr="00CD4167" w:rsidRDefault="005E1DE0" w:rsidP="00310D37">
      <w:pPr>
        <w:pStyle w:val="TdocHeader2"/>
        <w:numPr>
          <w:ilvl w:val="0"/>
          <w:numId w:val="1"/>
        </w:numPr>
        <w:jc w:val="left"/>
        <w:rPr>
          <w:rFonts w:ascii="Times New Roman" w:hAnsi="Times New Roman"/>
          <w:b w:val="0"/>
          <w:bCs/>
          <w:sz w:val="20"/>
          <w:lang w:val="en-US"/>
        </w:rPr>
      </w:pPr>
      <w:bookmarkStart w:id="11" w:name="_Ref54187955"/>
      <w:r w:rsidRPr="00CD4167">
        <w:rPr>
          <w:rFonts w:ascii="Times New Roman" w:hAnsi="Times New Roman"/>
          <w:b w:val="0"/>
          <w:bCs/>
          <w:sz w:val="20"/>
          <w:lang w:val="en-US"/>
        </w:rPr>
        <w:t>R2-1915</w:t>
      </w:r>
      <w:r w:rsidR="007F5188" w:rsidRPr="00CD4167">
        <w:rPr>
          <w:rFonts w:ascii="Times New Roman" w:hAnsi="Times New Roman"/>
          <w:b w:val="0"/>
          <w:bCs/>
          <w:sz w:val="20"/>
          <w:lang w:val="en-US"/>
        </w:rPr>
        <w:t>189, “Discussion on SSB measurement in NTN”, Huawei, November, 2019.</w:t>
      </w:r>
      <w:bookmarkEnd w:id="11"/>
    </w:p>
    <w:p w14:paraId="262C465B" w14:textId="77777777" w:rsidR="001B7897" w:rsidRPr="00F20255" w:rsidRDefault="001B7897" w:rsidP="001B7897">
      <w:pPr>
        <w:overflowPunct w:val="0"/>
        <w:autoSpaceDE w:val="0"/>
        <w:autoSpaceDN w:val="0"/>
        <w:adjustRightInd w:val="0"/>
        <w:spacing w:after="120" w:line="240" w:lineRule="auto"/>
        <w:jc w:val="both"/>
        <w:textAlignment w:val="baseline"/>
      </w:pPr>
    </w:p>
    <w:p w14:paraId="02B15E92" w14:textId="77777777" w:rsidR="0009246C" w:rsidRPr="00F41A91" w:rsidRDefault="0009246C" w:rsidP="0009246C">
      <w:pPr>
        <w:overflowPunct w:val="0"/>
        <w:autoSpaceDE w:val="0"/>
        <w:autoSpaceDN w:val="0"/>
        <w:adjustRightInd w:val="0"/>
        <w:spacing w:after="120" w:line="240" w:lineRule="auto"/>
        <w:jc w:val="both"/>
        <w:textAlignment w:val="baseline"/>
        <w:rPr>
          <w:lang w:val="en-GB"/>
        </w:rPr>
      </w:pPr>
    </w:p>
    <w:sectPr w:rsidR="0009246C" w:rsidRPr="00F41A91"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FBACE65" w16cex:dateUtc="2020-10-22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EF178" w14:textId="77777777" w:rsidR="00BC6B9A" w:rsidRDefault="00BC6B9A" w:rsidP="00001C9B">
      <w:pPr>
        <w:spacing w:after="0" w:line="240" w:lineRule="auto"/>
      </w:pPr>
      <w:r>
        <w:separator/>
      </w:r>
    </w:p>
  </w:endnote>
  <w:endnote w:type="continuationSeparator" w:id="0">
    <w:p w14:paraId="2F529E09" w14:textId="77777777" w:rsidR="00BC6B9A" w:rsidRDefault="00BC6B9A" w:rsidP="00001C9B">
      <w:pPr>
        <w:spacing w:after="0" w:line="240" w:lineRule="auto"/>
      </w:pPr>
      <w:r>
        <w:continuationSeparator/>
      </w:r>
    </w:p>
  </w:endnote>
  <w:endnote w:type="continuationNotice" w:id="1">
    <w:p w14:paraId="0F5606A1" w14:textId="77777777" w:rsidR="00BC6B9A" w:rsidRDefault="00BC6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83913" w14:textId="77777777" w:rsidR="00BC6B9A" w:rsidRDefault="00BC6B9A" w:rsidP="00001C9B">
      <w:pPr>
        <w:spacing w:after="0" w:line="240" w:lineRule="auto"/>
      </w:pPr>
      <w:r>
        <w:separator/>
      </w:r>
    </w:p>
  </w:footnote>
  <w:footnote w:type="continuationSeparator" w:id="0">
    <w:p w14:paraId="21465E90" w14:textId="77777777" w:rsidR="00BC6B9A" w:rsidRDefault="00BC6B9A" w:rsidP="00001C9B">
      <w:pPr>
        <w:spacing w:after="0" w:line="240" w:lineRule="auto"/>
      </w:pPr>
      <w:r>
        <w:continuationSeparator/>
      </w:r>
    </w:p>
  </w:footnote>
  <w:footnote w:type="continuationNotice" w:id="1">
    <w:p w14:paraId="482CB23D" w14:textId="77777777" w:rsidR="00BC6B9A" w:rsidRDefault="00BC6B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D6A"/>
    <w:multiLevelType w:val="hybridMultilevel"/>
    <w:tmpl w:val="570E4F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234315C"/>
    <w:multiLevelType w:val="hybridMultilevel"/>
    <w:tmpl w:val="C652E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5709BF"/>
    <w:multiLevelType w:val="hybridMultilevel"/>
    <w:tmpl w:val="1C0C457E"/>
    <w:lvl w:ilvl="0" w:tplc="4EC41518">
      <w:start w:val="1"/>
      <w:numFmt w:val="bullet"/>
      <w:lvlText w:val=""/>
      <w:lvlJc w:val="left"/>
      <w:pPr>
        <w:tabs>
          <w:tab w:val="num" w:pos="720"/>
        </w:tabs>
        <w:ind w:left="720" w:hanging="360"/>
      </w:pPr>
      <w:rPr>
        <w:rFonts w:ascii="Symbol" w:hAnsi="Symbol" w:hint="default"/>
        <w:sz w:val="20"/>
      </w:rPr>
    </w:lvl>
    <w:lvl w:ilvl="1" w:tplc="AC524ABE">
      <w:start w:val="1"/>
      <w:numFmt w:val="bullet"/>
      <w:lvlText w:val=""/>
      <w:lvlJc w:val="left"/>
      <w:pPr>
        <w:tabs>
          <w:tab w:val="num" w:pos="1440"/>
        </w:tabs>
        <w:ind w:left="1440" w:hanging="360"/>
      </w:pPr>
      <w:rPr>
        <w:rFonts w:ascii="Symbol" w:hAnsi="Symbol" w:hint="default"/>
        <w:sz w:val="20"/>
      </w:rPr>
    </w:lvl>
    <w:lvl w:ilvl="2" w:tplc="DC66D0B4">
      <w:start w:val="1"/>
      <w:numFmt w:val="bullet"/>
      <w:lvlText w:val=""/>
      <w:lvlJc w:val="left"/>
      <w:pPr>
        <w:tabs>
          <w:tab w:val="num" w:pos="2160"/>
        </w:tabs>
        <w:ind w:left="2160" w:hanging="360"/>
      </w:pPr>
      <w:rPr>
        <w:rFonts w:ascii="Symbol" w:hAnsi="Symbol" w:hint="default"/>
        <w:sz w:val="20"/>
      </w:rPr>
    </w:lvl>
    <w:lvl w:ilvl="3" w:tplc="281AC214">
      <w:start w:val="1"/>
      <w:numFmt w:val="bullet"/>
      <w:lvlText w:val=""/>
      <w:lvlJc w:val="left"/>
      <w:pPr>
        <w:tabs>
          <w:tab w:val="num" w:pos="2880"/>
        </w:tabs>
        <w:ind w:left="2880" w:hanging="360"/>
      </w:pPr>
      <w:rPr>
        <w:rFonts w:ascii="Symbol" w:hAnsi="Symbol" w:hint="default"/>
        <w:sz w:val="20"/>
      </w:rPr>
    </w:lvl>
    <w:lvl w:ilvl="4" w:tplc="16D656C4" w:tentative="1">
      <w:start w:val="1"/>
      <w:numFmt w:val="bullet"/>
      <w:lvlText w:val=""/>
      <w:lvlJc w:val="left"/>
      <w:pPr>
        <w:tabs>
          <w:tab w:val="num" w:pos="3600"/>
        </w:tabs>
        <w:ind w:left="3600" w:hanging="360"/>
      </w:pPr>
      <w:rPr>
        <w:rFonts w:ascii="Symbol" w:hAnsi="Symbol" w:hint="default"/>
        <w:sz w:val="20"/>
      </w:rPr>
    </w:lvl>
    <w:lvl w:ilvl="5" w:tplc="F200832C" w:tentative="1">
      <w:start w:val="1"/>
      <w:numFmt w:val="bullet"/>
      <w:lvlText w:val=""/>
      <w:lvlJc w:val="left"/>
      <w:pPr>
        <w:tabs>
          <w:tab w:val="num" w:pos="4320"/>
        </w:tabs>
        <w:ind w:left="4320" w:hanging="360"/>
      </w:pPr>
      <w:rPr>
        <w:rFonts w:ascii="Symbol" w:hAnsi="Symbol" w:hint="default"/>
        <w:sz w:val="20"/>
      </w:rPr>
    </w:lvl>
    <w:lvl w:ilvl="6" w:tplc="ADDA1A90" w:tentative="1">
      <w:start w:val="1"/>
      <w:numFmt w:val="bullet"/>
      <w:lvlText w:val=""/>
      <w:lvlJc w:val="left"/>
      <w:pPr>
        <w:tabs>
          <w:tab w:val="num" w:pos="5040"/>
        </w:tabs>
        <w:ind w:left="5040" w:hanging="360"/>
      </w:pPr>
      <w:rPr>
        <w:rFonts w:ascii="Symbol" w:hAnsi="Symbol" w:hint="default"/>
        <w:sz w:val="20"/>
      </w:rPr>
    </w:lvl>
    <w:lvl w:ilvl="7" w:tplc="8B30468C" w:tentative="1">
      <w:start w:val="1"/>
      <w:numFmt w:val="bullet"/>
      <w:lvlText w:val=""/>
      <w:lvlJc w:val="left"/>
      <w:pPr>
        <w:tabs>
          <w:tab w:val="num" w:pos="5760"/>
        </w:tabs>
        <w:ind w:left="5760" w:hanging="360"/>
      </w:pPr>
      <w:rPr>
        <w:rFonts w:ascii="Symbol" w:hAnsi="Symbol" w:hint="default"/>
        <w:sz w:val="20"/>
      </w:rPr>
    </w:lvl>
    <w:lvl w:ilvl="8" w:tplc="C4BA8D52"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F47442"/>
    <w:multiLevelType w:val="hybridMultilevel"/>
    <w:tmpl w:val="5574C9B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F24B31"/>
    <w:multiLevelType w:val="hybridMultilevel"/>
    <w:tmpl w:val="BEFEC1B8"/>
    <w:lvl w:ilvl="0" w:tplc="3032407C">
      <w:start w:val="1"/>
      <w:numFmt w:val="bullet"/>
      <w:lvlText w:val="•"/>
      <w:lvlJc w:val="left"/>
      <w:pPr>
        <w:tabs>
          <w:tab w:val="num" w:pos="720"/>
        </w:tabs>
        <w:ind w:left="720" w:hanging="360"/>
      </w:pPr>
      <w:rPr>
        <w:rFonts w:ascii="Arial" w:hAnsi="Arial" w:hint="default"/>
      </w:rPr>
    </w:lvl>
    <w:lvl w:ilvl="1" w:tplc="60F4F46A">
      <w:start w:val="1"/>
      <w:numFmt w:val="bullet"/>
      <w:lvlText w:val="•"/>
      <w:lvlJc w:val="left"/>
      <w:pPr>
        <w:tabs>
          <w:tab w:val="num" w:pos="1440"/>
        </w:tabs>
        <w:ind w:left="1440" w:hanging="360"/>
      </w:pPr>
      <w:rPr>
        <w:rFonts w:ascii="Arial" w:hAnsi="Arial" w:hint="default"/>
      </w:rPr>
    </w:lvl>
    <w:lvl w:ilvl="2" w:tplc="0A049052">
      <w:numFmt w:val="bullet"/>
      <w:lvlText w:val="•"/>
      <w:lvlJc w:val="left"/>
      <w:pPr>
        <w:tabs>
          <w:tab w:val="num" w:pos="2160"/>
        </w:tabs>
        <w:ind w:left="2160" w:hanging="360"/>
      </w:pPr>
      <w:rPr>
        <w:rFonts w:ascii="Arial" w:hAnsi="Arial" w:hint="default"/>
      </w:rPr>
    </w:lvl>
    <w:lvl w:ilvl="3" w:tplc="3082455E" w:tentative="1">
      <w:start w:val="1"/>
      <w:numFmt w:val="bullet"/>
      <w:lvlText w:val="•"/>
      <w:lvlJc w:val="left"/>
      <w:pPr>
        <w:tabs>
          <w:tab w:val="num" w:pos="2880"/>
        </w:tabs>
        <w:ind w:left="2880" w:hanging="360"/>
      </w:pPr>
      <w:rPr>
        <w:rFonts w:ascii="Arial" w:hAnsi="Arial" w:hint="default"/>
      </w:rPr>
    </w:lvl>
    <w:lvl w:ilvl="4" w:tplc="AD4269B8" w:tentative="1">
      <w:start w:val="1"/>
      <w:numFmt w:val="bullet"/>
      <w:lvlText w:val="•"/>
      <w:lvlJc w:val="left"/>
      <w:pPr>
        <w:tabs>
          <w:tab w:val="num" w:pos="3600"/>
        </w:tabs>
        <w:ind w:left="3600" w:hanging="360"/>
      </w:pPr>
      <w:rPr>
        <w:rFonts w:ascii="Arial" w:hAnsi="Arial" w:hint="default"/>
      </w:rPr>
    </w:lvl>
    <w:lvl w:ilvl="5" w:tplc="596AA5A4" w:tentative="1">
      <w:start w:val="1"/>
      <w:numFmt w:val="bullet"/>
      <w:lvlText w:val="•"/>
      <w:lvlJc w:val="left"/>
      <w:pPr>
        <w:tabs>
          <w:tab w:val="num" w:pos="4320"/>
        </w:tabs>
        <w:ind w:left="4320" w:hanging="360"/>
      </w:pPr>
      <w:rPr>
        <w:rFonts w:ascii="Arial" w:hAnsi="Arial" w:hint="default"/>
      </w:rPr>
    </w:lvl>
    <w:lvl w:ilvl="6" w:tplc="EF48607E" w:tentative="1">
      <w:start w:val="1"/>
      <w:numFmt w:val="bullet"/>
      <w:lvlText w:val="•"/>
      <w:lvlJc w:val="left"/>
      <w:pPr>
        <w:tabs>
          <w:tab w:val="num" w:pos="5040"/>
        </w:tabs>
        <w:ind w:left="5040" w:hanging="360"/>
      </w:pPr>
      <w:rPr>
        <w:rFonts w:ascii="Arial" w:hAnsi="Arial" w:hint="default"/>
      </w:rPr>
    </w:lvl>
    <w:lvl w:ilvl="7" w:tplc="52B8E1AA" w:tentative="1">
      <w:start w:val="1"/>
      <w:numFmt w:val="bullet"/>
      <w:lvlText w:val="•"/>
      <w:lvlJc w:val="left"/>
      <w:pPr>
        <w:tabs>
          <w:tab w:val="num" w:pos="5760"/>
        </w:tabs>
        <w:ind w:left="5760" w:hanging="360"/>
      </w:pPr>
      <w:rPr>
        <w:rFonts w:ascii="Arial" w:hAnsi="Arial" w:hint="default"/>
      </w:rPr>
    </w:lvl>
    <w:lvl w:ilvl="8" w:tplc="DD824C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9C70B2"/>
    <w:multiLevelType w:val="hybridMultilevel"/>
    <w:tmpl w:val="5DE459B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AD314D7"/>
    <w:multiLevelType w:val="hybridMultilevel"/>
    <w:tmpl w:val="5B3A520A"/>
    <w:lvl w:ilvl="0" w:tplc="E3641DD0">
      <w:start w:val="1"/>
      <w:numFmt w:val="bullet"/>
      <w:lvlText w:val="•"/>
      <w:lvlJc w:val="left"/>
      <w:pPr>
        <w:tabs>
          <w:tab w:val="num" w:pos="720"/>
        </w:tabs>
        <w:ind w:left="720" w:hanging="360"/>
      </w:pPr>
      <w:rPr>
        <w:rFonts w:ascii="Arial" w:hAnsi="Arial" w:hint="default"/>
      </w:rPr>
    </w:lvl>
    <w:lvl w:ilvl="1" w:tplc="0D12CCB8">
      <w:start w:val="1"/>
      <w:numFmt w:val="bullet"/>
      <w:lvlText w:val="•"/>
      <w:lvlJc w:val="left"/>
      <w:pPr>
        <w:tabs>
          <w:tab w:val="num" w:pos="1440"/>
        </w:tabs>
        <w:ind w:left="1440" w:hanging="360"/>
      </w:pPr>
      <w:rPr>
        <w:rFonts w:ascii="Arial" w:hAnsi="Arial" w:hint="default"/>
      </w:rPr>
    </w:lvl>
    <w:lvl w:ilvl="2" w:tplc="4D4E1922">
      <w:numFmt w:val="bullet"/>
      <w:lvlText w:val="•"/>
      <w:lvlJc w:val="left"/>
      <w:pPr>
        <w:tabs>
          <w:tab w:val="num" w:pos="2160"/>
        </w:tabs>
        <w:ind w:left="2160" w:hanging="360"/>
      </w:pPr>
      <w:rPr>
        <w:rFonts w:ascii="Arial" w:hAnsi="Arial" w:hint="default"/>
      </w:rPr>
    </w:lvl>
    <w:lvl w:ilvl="3" w:tplc="744AC7F2">
      <w:numFmt w:val="bullet"/>
      <w:lvlText w:val="•"/>
      <w:lvlJc w:val="left"/>
      <w:pPr>
        <w:tabs>
          <w:tab w:val="num" w:pos="2880"/>
        </w:tabs>
        <w:ind w:left="2880" w:hanging="360"/>
      </w:pPr>
      <w:rPr>
        <w:rFonts w:ascii="Arial" w:hAnsi="Arial" w:hint="default"/>
      </w:rPr>
    </w:lvl>
    <w:lvl w:ilvl="4" w:tplc="42925314" w:tentative="1">
      <w:start w:val="1"/>
      <w:numFmt w:val="bullet"/>
      <w:lvlText w:val="•"/>
      <w:lvlJc w:val="left"/>
      <w:pPr>
        <w:tabs>
          <w:tab w:val="num" w:pos="3600"/>
        </w:tabs>
        <w:ind w:left="3600" w:hanging="360"/>
      </w:pPr>
      <w:rPr>
        <w:rFonts w:ascii="Arial" w:hAnsi="Arial" w:hint="default"/>
      </w:rPr>
    </w:lvl>
    <w:lvl w:ilvl="5" w:tplc="A21483E8" w:tentative="1">
      <w:start w:val="1"/>
      <w:numFmt w:val="bullet"/>
      <w:lvlText w:val="•"/>
      <w:lvlJc w:val="left"/>
      <w:pPr>
        <w:tabs>
          <w:tab w:val="num" w:pos="4320"/>
        </w:tabs>
        <w:ind w:left="4320" w:hanging="360"/>
      </w:pPr>
      <w:rPr>
        <w:rFonts w:ascii="Arial" w:hAnsi="Arial" w:hint="default"/>
      </w:rPr>
    </w:lvl>
    <w:lvl w:ilvl="6" w:tplc="D91C8650" w:tentative="1">
      <w:start w:val="1"/>
      <w:numFmt w:val="bullet"/>
      <w:lvlText w:val="•"/>
      <w:lvlJc w:val="left"/>
      <w:pPr>
        <w:tabs>
          <w:tab w:val="num" w:pos="5040"/>
        </w:tabs>
        <w:ind w:left="5040" w:hanging="360"/>
      </w:pPr>
      <w:rPr>
        <w:rFonts w:ascii="Arial" w:hAnsi="Arial" w:hint="default"/>
      </w:rPr>
    </w:lvl>
    <w:lvl w:ilvl="7" w:tplc="49406A9A" w:tentative="1">
      <w:start w:val="1"/>
      <w:numFmt w:val="bullet"/>
      <w:lvlText w:val="•"/>
      <w:lvlJc w:val="left"/>
      <w:pPr>
        <w:tabs>
          <w:tab w:val="num" w:pos="5760"/>
        </w:tabs>
        <w:ind w:left="5760" w:hanging="360"/>
      </w:pPr>
      <w:rPr>
        <w:rFonts w:ascii="Arial" w:hAnsi="Arial" w:hint="default"/>
      </w:rPr>
    </w:lvl>
    <w:lvl w:ilvl="8" w:tplc="22DEEB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F11728"/>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3ACE28DA"/>
    <w:multiLevelType w:val="hybridMultilevel"/>
    <w:tmpl w:val="C2C6BBA4"/>
    <w:lvl w:ilvl="0" w:tplc="B23E6978">
      <w:start w:val="1"/>
      <w:numFmt w:val="bullet"/>
      <w:lvlText w:val=""/>
      <w:lvlJc w:val="left"/>
      <w:pPr>
        <w:tabs>
          <w:tab w:val="num" w:pos="720"/>
        </w:tabs>
        <w:ind w:left="720" w:hanging="360"/>
      </w:pPr>
      <w:rPr>
        <w:rFonts w:ascii="Symbol" w:hAnsi="Symbol" w:hint="default"/>
        <w:sz w:val="20"/>
      </w:rPr>
    </w:lvl>
    <w:lvl w:ilvl="1" w:tplc="87E043A4">
      <w:start w:val="1"/>
      <w:numFmt w:val="bullet"/>
      <w:lvlText w:val=""/>
      <w:lvlJc w:val="left"/>
      <w:pPr>
        <w:tabs>
          <w:tab w:val="num" w:pos="1440"/>
        </w:tabs>
        <w:ind w:left="1440" w:hanging="360"/>
      </w:pPr>
      <w:rPr>
        <w:rFonts w:ascii="Symbol" w:hAnsi="Symbol" w:hint="default"/>
        <w:sz w:val="20"/>
      </w:rPr>
    </w:lvl>
    <w:lvl w:ilvl="2" w:tplc="67C42E12" w:tentative="1">
      <w:start w:val="1"/>
      <w:numFmt w:val="bullet"/>
      <w:lvlText w:val=""/>
      <w:lvlJc w:val="left"/>
      <w:pPr>
        <w:tabs>
          <w:tab w:val="num" w:pos="2160"/>
        </w:tabs>
        <w:ind w:left="2160" w:hanging="360"/>
      </w:pPr>
      <w:rPr>
        <w:rFonts w:ascii="Symbol" w:hAnsi="Symbol" w:hint="default"/>
        <w:sz w:val="20"/>
      </w:rPr>
    </w:lvl>
    <w:lvl w:ilvl="3" w:tplc="C5248B64" w:tentative="1">
      <w:start w:val="1"/>
      <w:numFmt w:val="bullet"/>
      <w:lvlText w:val=""/>
      <w:lvlJc w:val="left"/>
      <w:pPr>
        <w:tabs>
          <w:tab w:val="num" w:pos="2880"/>
        </w:tabs>
        <w:ind w:left="2880" w:hanging="360"/>
      </w:pPr>
      <w:rPr>
        <w:rFonts w:ascii="Symbol" w:hAnsi="Symbol" w:hint="default"/>
        <w:sz w:val="20"/>
      </w:rPr>
    </w:lvl>
    <w:lvl w:ilvl="4" w:tplc="128E48BE" w:tentative="1">
      <w:start w:val="1"/>
      <w:numFmt w:val="bullet"/>
      <w:lvlText w:val=""/>
      <w:lvlJc w:val="left"/>
      <w:pPr>
        <w:tabs>
          <w:tab w:val="num" w:pos="3600"/>
        </w:tabs>
        <w:ind w:left="3600" w:hanging="360"/>
      </w:pPr>
      <w:rPr>
        <w:rFonts w:ascii="Symbol" w:hAnsi="Symbol" w:hint="default"/>
        <w:sz w:val="20"/>
      </w:rPr>
    </w:lvl>
    <w:lvl w:ilvl="5" w:tplc="167618AC" w:tentative="1">
      <w:start w:val="1"/>
      <w:numFmt w:val="bullet"/>
      <w:lvlText w:val=""/>
      <w:lvlJc w:val="left"/>
      <w:pPr>
        <w:tabs>
          <w:tab w:val="num" w:pos="4320"/>
        </w:tabs>
        <w:ind w:left="4320" w:hanging="360"/>
      </w:pPr>
      <w:rPr>
        <w:rFonts w:ascii="Symbol" w:hAnsi="Symbol" w:hint="default"/>
        <w:sz w:val="20"/>
      </w:rPr>
    </w:lvl>
    <w:lvl w:ilvl="6" w:tplc="EEF01140" w:tentative="1">
      <w:start w:val="1"/>
      <w:numFmt w:val="bullet"/>
      <w:lvlText w:val=""/>
      <w:lvlJc w:val="left"/>
      <w:pPr>
        <w:tabs>
          <w:tab w:val="num" w:pos="5040"/>
        </w:tabs>
        <w:ind w:left="5040" w:hanging="360"/>
      </w:pPr>
      <w:rPr>
        <w:rFonts w:ascii="Symbol" w:hAnsi="Symbol" w:hint="default"/>
        <w:sz w:val="20"/>
      </w:rPr>
    </w:lvl>
    <w:lvl w:ilvl="7" w:tplc="1B5AC3E0" w:tentative="1">
      <w:start w:val="1"/>
      <w:numFmt w:val="bullet"/>
      <w:lvlText w:val=""/>
      <w:lvlJc w:val="left"/>
      <w:pPr>
        <w:tabs>
          <w:tab w:val="num" w:pos="5760"/>
        </w:tabs>
        <w:ind w:left="5760" w:hanging="360"/>
      </w:pPr>
      <w:rPr>
        <w:rFonts w:ascii="Symbol" w:hAnsi="Symbol" w:hint="default"/>
        <w:sz w:val="20"/>
      </w:rPr>
    </w:lvl>
    <w:lvl w:ilvl="8" w:tplc="ECE243B4"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B10166"/>
    <w:multiLevelType w:val="hybridMultilevel"/>
    <w:tmpl w:val="9C725E4A"/>
    <w:lvl w:ilvl="0" w:tplc="F68AAFA6">
      <w:start w:val="1"/>
      <w:numFmt w:val="bullet"/>
      <w:lvlText w:val=""/>
      <w:lvlJc w:val="left"/>
      <w:pPr>
        <w:tabs>
          <w:tab w:val="num" w:pos="720"/>
        </w:tabs>
        <w:ind w:left="720" w:hanging="360"/>
      </w:pPr>
      <w:rPr>
        <w:rFonts w:ascii="Symbol" w:hAnsi="Symbol" w:hint="default"/>
        <w:sz w:val="20"/>
      </w:rPr>
    </w:lvl>
    <w:lvl w:ilvl="1" w:tplc="E098A4DA">
      <w:start w:val="1"/>
      <w:numFmt w:val="bullet"/>
      <w:lvlText w:val=""/>
      <w:lvlJc w:val="left"/>
      <w:pPr>
        <w:tabs>
          <w:tab w:val="num" w:pos="1440"/>
        </w:tabs>
        <w:ind w:left="1440" w:hanging="360"/>
      </w:pPr>
      <w:rPr>
        <w:rFonts w:ascii="Symbol" w:hAnsi="Symbol" w:hint="default"/>
        <w:sz w:val="20"/>
      </w:rPr>
    </w:lvl>
    <w:lvl w:ilvl="2" w:tplc="EDF2F79A" w:tentative="1">
      <w:start w:val="1"/>
      <w:numFmt w:val="bullet"/>
      <w:lvlText w:val=""/>
      <w:lvlJc w:val="left"/>
      <w:pPr>
        <w:tabs>
          <w:tab w:val="num" w:pos="2160"/>
        </w:tabs>
        <w:ind w:left="2160" w:hanging="360"/>
      </w:pPr>
      <w:rPr>
        <w:rFonts w:ascii="Symbol" w:hAnsi="Symbol" w:hint="default"/>
        <w:sz w:val="20"/>
      </w:rPr>
    </w:lvl>
    <w:lvl w:ilvl="3" w:tplc="691CF0D2" w:tentative="1">
      <w:start w:val="1"/>
      <w:numFmt w:val="bullet"/>
      <w:lvlText w:val=""/>
      <w:lvlJc w:val="left"/>
      <w:pPr>
        <w:tabs>
          <w:tab w:val="num" w:pos="2880"/>
        </w:tabs>
        <w:ind w:left="2880" w:hanging="360"/>
      </w:pPr>
      <w:rPr>
        <w:rFonts w:ascii="Symbol" w:hAnsi="Symbol" w:hint="default"/>
        <w:sz w:val="20"/>
      </w:rPr>
    </w:lvl>
    <w:lvl w:ilvl="4" w:tplc="6A72338A" w:tentative="1">
      <w:start w:val="1"/>
      <w:numFmt w:val="bullet"/>
      <w:lvlText w:val=""/>
      <w:lvlJc w:val="left"/>
      <w:pPr>
        <w:tabs>
          <w:tab w:val="num" w:pos="3600"/>
        </w:tabs>
        <w:ind w:left="3600" w:hanging="360"/>
      </w:pPr>
      <w:rPr>
        <w:rFonts w:ascii="Symbol" w:hAnsi="Symbol" w:hint="default"/>
        <w:sz w:val="20"/>
      </w:rPr>
    </w:lvl>
    <w:lvl w:ilvl="5" w:tplc="9388461E" w:tentative="1">
      <w:start w:val="1"/>
      <w:numFmt w:val="bullet"/>
      <w:lvlText w:val=""/>
      <w:lvlJc w:val="left"/>
      <w:pPr>
        <w:tabs>
          <w:tab w:val="num" w:pos="4320"/>
        </w:tabs>
        <w:ind w:left="4320" w:hanging="360"/>
      </w:pPr>
      <w:rPr>
        <w:rFonts w:ascii="Symbol" w:hAnsi="Symbol" w:hint="default"/>
        <w:sz w:val="20"/>
      </w:rPr>
    </w:lvl>
    <w:lvl w:ilvl="6" w:tplc="6B58A5E8" w:tentative="1">
      <w:start w:val="1"/>
      <w:numFmt w:val="bullet"/>
      <w:lvlText w:val=""/>
      <w:lvlJc w:val="left"/>
      <w:pPr>
        <w:tabs>
          <w:tab w:val="num" w:pos="5040"/>
        </w:tabs>
        <w:ind w:left="5040" w:hanging="360"/>
      </w:pPr>
      <w:rPr>
        <w:rFonts w:ascii="Symbol" w:hAnsi="Symbol" w:hint="default"/>
        <w:sz w:val="20"/>
      </w:rPr>
    </w:lvl>
    <w:lvl w:ilvl="7" w:tplc="3F38A4F2" w:tentative="1">
      <w:start w:val="1"/>
      <w:numFmt w:val="bullet"/>
      <w:lvlText w:val=""/>
      <w:lvlJc w:val="left"/>
      <w:pPr>
        <w:tabs>
          <w:tab w:val="num" w:pos="5760"/>
        </w:tabs>
        <w:ind w:left="5760" w:hanging="360"/>
      </w:pPr>
      <w:rPr>
        <w:rFonts w:ascii="Symbol" w:hAnsi="Symbol" w:hint="default"/>
        <w:sz w:val="20"/>
      </w:rPr>
    </w:lvl>
    <w:lvl w:ilvl="8" w:tplc="699295F6"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7B04B7D6"/>
    <w:lvl w:ilvl="0" w:tplc="363E59A2">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D6E3167"/>
    <w:multiLevelType w:val="hybridMultilevel"/>
    <w:tmpl w:val="85547E3C"/>
    <w:lvl w:ilvl="0" w:tplc="30F0DFB0">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7C4377"/>
    <w:multiLevelType w:val="hybridMultilevel"/>
    <w:tmpl w:val="DBDC0280"/>
    <w:lvl w:ilvl="0" w:tplc="A78E69D6">
      <w:start w:val="1"/>
      <w:numFmt w:val="bullet"/>
      <w:lvlText w:val=""/>
      <w:lvlJc w:val="left"/>
      <w:pPr>
        <w:tabs>
          <w:tab w:val="num" w:pos="720"/>
        </w:tabs>
        <w:ind w:left="720" w:hanging="360"/>
      </w:pPr>
      <w:rPr>
        <w:rFonts w:ascii="Symbol" w:hAnsi="Symbol" w:hint="default"/>
        <w:sz w:val="20"/>
      </w:rPr>
    </w:lvl>
    <w:lvl w:ilvl="1" w:tplc="A65A7D02">
      <w:start w:val="1"/>
      <w:numFmt w:val="bullet"/>
      <w:lvlText w:val=""/>
      <w:lvlJc w:val="left"/>
      <w:pPr>
        <w:tabs>
          <w:tab w:val="num" w:pos="1440"/>
        </w:tabs>
        <w:ind w:left="1440" w:hanging="360"/>
      </w:pPr>
      <w:rPr>
        <w:rFonts w:ascii="Symbol" w:hAnsi="Symbol" w:hint="default"/>
        <w:sz w:val="20"/>
      </w:rPr>
    </w:lvl>
    <w:lvl w:ilvl="2" w:tplc="4D08AB02" w:tentative="1">
      <w:start w:val="1"/>
      <w:numFmt w:val="bullet"/>
      <w:lvlText w:val=""/>
      <w:lvlJc w:val="left"/>
      <w:pPr>
        <w:tabs>
          <w:tab w:val="num" w:pos="2160"/>
        </w:tabs>
        <w:ind w:left="2160" w:hanging="360"/>
      </w:pPr>
      <w:rPr>
        <w:rFonts w:ascii="Symbol" w:hAnsi="Symbol" w:hint="default"/>
        <w:sz w:val="20"/>
      </w:rPr>
    </w:lvl>
    <w:lvl w:ilvl="3" w:tplc="0C3A6168" w:tentative="1">
      <w:start w:val="1"/>
      <w:numFmt w:val="bullet"/>
      <w:lvlText w:val=""/>
      <w:lvlJc w:val="left"/>
      <w:pPr>
        <w:tabs>
          <w:tab w:val="num" w:pos="2880"/>
        </w:tabs>
        <w:ind w:left="2880" w:hanging="360"/>
      </w:pPr>
      <w:rPr>
        <w:rFonts w:ascii="Symbol" w:hAnsi="Symbol" w:hint="default"/>
        <w:sz w:val="20"/>
      </w:rPr>
    </w:lvl>
    <w:lvl w:ilvl="4" w:tplc="371A444A" w:tentative="1">
      <w:start w:val="1"/>
      <w:numFmt w:val="bullet"/>
      <w:lvlText w:val=""/>
      <w:lvlJc w:val="left"/>
      <w:pPr>
        <w:tabs>
          <w:tab w:val="num" w:pos="3600"/>
        </w:tabs>
        <w:ind w:left="3600" w:hanging="360"/>
      </w:pPr>
      <w:rPr>
        <w:rFonts w:ascii="Symbol" w:hAnsi="Symbol" w:hint="default"/>
        <w:sz w:val="20"/>
      </w:rPr>
    </w:lvl>
    <w:lvl w:ilvl="5" w:tplc="1B7E1BBA" w:tentative="1">
      <w:start w:val="1"/>
      <w:numFmt w:val="bullet"/>
      <w:lvlText w:val=""/>
      <w:lvlJc w:val="left"/>
      <w:pPr>
        <w:tabs>
          <w:tab w:val="num" w:pos="4320"/>
        </w:tabs>
        <w:ind w:left="4320" w:hanging="360"/>
      </w:pPr>
      <w:rPr>
        <w:rFonts w:ascii="Symbol" w:hAnsi="Symbol" w:hint="default"/>
        <w:sz w:val="20"/>
      </w:rPr>
    </w:lvl>
    <w:lvl w:ilvl="6" w:tplc="1460F47A" w:tentative="1">
      <w:start w:val="1"/>
      <w:numFmt w:val="bullet"/>
      <w:lvlText w:val=""/>
      <w:lvlJc w:val="left"/>
      <w:pPr>
        <w:tabs>
          <w:tab w:val="num" w:pos="5040"/>
        </w:tabs>
        <w:ind w:left="5040" w:hanging="360"/>
      </w:pPr>
      <w:rPr>
        <w:rFonts w:ascii="Symbol" w:hAnsi="Symbol" w:hint="default"/>
        <w:sz w:val="20"/>
      </w:rPr>
    </w:lvl>
    <w:lvl w:ilvl="7" w:tplc="8E56107E" w:tentative="1">
      <w:start w:val="1"/>
      <w:numFmt w:val="bullet"/>
      <w:lvlText w:val=""/>
      <w:lvlJc w:val="left"/>
      <w:pPr>
        <w:tabs>
          <w:tab w:val="num" w:pos="5760"/>
        </w:tabs>
        <w:ind w:left="5760" w:hanging="360"/>
      </w:pPr>
      <w:rPr>
        <w:rFonts w:ascii="Symbol" w:hAnsi="Symbol" w:hint="default"/>
        <w:sz w:val="20"/>
      </w:rPr>
    </w:lvl>
    <w:lvl w:ilvl="8" w:tplc="FB62A82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D8185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15F52"/>
    <w:multiLevelType w:val="hybridMultilevel"/>
    <w:tmpl w:val="959C13B4"/>
    <w:lvl w:ilvl="0" w:tplc="BBF42108">
      <w:start w:val="1"/>
      <w:numFmt w:val="lowerLetter"/>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2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6" w15:restartNumberingAfterBreak="0">
    <w:nsid w:val="574254C2"/>
    <w:multiLevelType w:val="hybridMultilevel"/>
    <w:tmpl w:val="C1DE026A"/>
    <w:lvl w:ilvl="0" w:tplc="4074085A">
      <w:start w:val="1"/>
      <w:numFmt w:val="bullet"/>
      <w:lvlText w:val=""/>
      <w:lvlJc w:val="left"/>
      <w:pPr>
        <w:tabs>
          <w:tab w:val="num" w:pos="720"/>
        </w:tabs>
        <w:ind w:left="720" w:hanging="360"/>
      </w:pPr>
      <w:rPr>
        <w:rFonts w:ascii="Symbol" w:hAnsi="Symbol" w:hint="default"/>
        <w:sz w:val="20"/>
      </w:rPr>
    </w:lvl>
    <w:lvl w:ilvl="1" w:tplc="E1528778">
      <w:start w:val="1"/>
      <w:numFmt w:val="bullet"/>
      <w:lvlText w:val=""/>
      <w:lvlJc w:val="left"/>
      <w:pPr>
        <w:tabs>
          <w:tab w:val="num" w:pos="1440"/>
        </w:tabs>
        <w:ind w:left="1440" w:hanging="360"/>
      </w:pPr>
      <w:rPr>
        <w:rFonts w:ascii="Symbol" w:hAnsi="Symbol" w:hint="default"/>
        <w:sz w:val="20"/>
      </w:rPr>
    </w:lvl>
    <w:lvl w:ilvl="2" w:tplc="93080546">
      <w:start w:val="1"/>
      <w:numFmt w:val="bullet"/>
      <w:lvlText w:val=""/>
      <w:lvlJc w:val="left"/>
      <w:pPr>
        <w:tabs>
          <w:tab w:val="num" w:pos="2160"/>
        </w:tabs>
        <w:ind w:left="2160" w:hanging="360"/>
      </w:pPr>
      <w:rPr>
        <w:rFonts w:ascii="Symbol" w:hAnsi="Symbol" w:hint="default"/>
        <w:sz w:val="20"/>
      </w:rPr>
    </w:lvl>
    <w:lvl w:ilvl="3" w:tplc="CCAA2DFC" w:tentative="1">
      <w:start w:val="1"/>
      <w:numFmt w:val="bullet"/>
      <w:lvlText w:val=""/>
      <w:lvlJc w:val="left"/>
      <w:pPr>
        <w:tabs>
          <w:tab w:val="num" w:pos="2880"/>
        </w:tabs>
        <w:ind w:left="2880" w:hanging="360"/>
      </w:pPr>
      <w:rPr>
        <w:rFonts w:ascii="Symbol" w:hAnsi="Symbol" w:hint="default"/>
        <w:sz w:val="20"/>
      </w:rPr>
    </w:lvl>
    <w:lvl w:ilvl="4" w:tplc="7C206572" w:tentative="1">
      <w:start w:val="1"/>
      <w:numFmt w:val="bullet"/>
      <w:lvlText w:val=""/>
      <w:lvlJc w:val="left"/>
      <w:pPr>
        <w:tabs>
          <w:tab w:val="num" w:pos="3600"/>
        </w:tabs>
        <w:ind w:left="3600" w:hanging="360"/>
      </w:pPr>
      <w:rPr>
        <w:rFonts w:ascii="Symbol" w:hAnsi="Symbol" w:hint="default"/>
        <w:sz w:val="20"/>
      </w:rPr>
    </w:lvl>
    <w:lvl w:ilvl="5" w:tplc="45CE84F6" w:tentative="1">
      <w:start w:val="1"/>
      <w:numFmt w:val="bullet"/>
      <w:lvlText w:val=""/>
      <w:lvlJc w:val="left"/>
      <w:pPr>
        <w:tabs>
          <w:tab w:val="num" w:pos="4320"/>
        </w:tabs>
        <w:ind w:left="4320" w:hanging="360"/>
      </w:pPr>
      <w:rPr>
        <w:rFonts w:ascii="Symbol" w:hAnsi="Symbol" w:hint="default"/>
        <w:sz w:val="20"/>
      </w:rPr>
    </w:lvl>
    <w:lvl w:ilvl="6" w:tplc="6A4AFDAE" w:tentative="1">
      <w:start w:val="1"/>
      <w:numFmt w:val="bullet"/>
      <w:lvlText w:val=""/>
      <w:lvlJc w:val="left"/>
      <w:pPr>
        <w:tabs>
          <w:tab w:val="num" w:pos="5040"/>
        </w:tabs>
        <w:ind w:left="5040" w:hanging="360"/>
      </w:pPr>
      <w:rPr>
        <w:rFonts w:ascii="Symbol" w:hAnsi="Symbol" w:hint="default"/>
        <w:sz w:val="20"/>
      </w:rPr>
    </w:lvl>
    <w:lvl w:ilvl="7" w:tplc="AAF4CBDC" w:tentative="1">
      <w:start w:val="1"/>
      <w:numFmt w:val="bullet"/>
      <w:lvlText w:val=""/>
      <w:lvlJc w:val="left"/>
      <w:pPr>
        <w:tabs>
          <w:tab w:val="num" w:pos="5760"/>
        </w:tabs>
        <w:ind w:left="5760" w:hanging="360"/>
      </w:pPr>
      <w:rPr>
        <w:rFonts w:ascii="Symbol" w:hAnsi="Symbol" w:hint="default"/>
        <w:sz w:val="20"/>
      </w:rPr>
    </w:lvl>
    <w:lvl w:ilvl="8" w:tplc="45E25252"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844BA5"/>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5F8F38AA"/>
    <w:multiLevelType w:val="hybridMultilevel"/>
    <w:tmpl w:val="0D5CEB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C1707F56"/>
    <w:lvl w:ilvl="0">
      <w:start w:val="2"/>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115617"/>
    <w:multiLevelType w:val="hybridMultilevel"/>
    <w:tmpl w:val="97041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FE04514"/>
    <w:multiLevelType w:val="hybridMultilevel"/>
    <w:tmpl w:val="BF3A99C8"/>
    <w:lvl w:ilvl="0" w:tplc="F932A756">
      <w:start w:val="1"/>
      <w:numFmt w:val="bullet"/>
      <w:lvlText w:val="•"/>
      <w:lvlJc w:val="left"/>
      <w:pPr>
        <w:tabs>
          <w:tab w:val="num" w:pos="720"/>
        </w:tabs>
        <w:ind w:left="720" w:hanging="360"/>
      </w:pPr>
      <w:rPr>
        <w:rFonts w:ascii="Arial" w:hAnsi="Arial" w:hint="default"/>
      </w:rPr>
    </w:lvl>
    <w:lvl w:ilvl="1" w:tplc="21D8DE22">
      <w:start w:val="9147"/>
      <w:numFmt w:val="bullet"/>
      <w:lvlText w:val="•"/>
      <w:lvlJc w:val="left"/>
      <w:pPr>
        <w:tabs>
          <w:tab w:val="num" w:pos="1440"/>
        </w:tabs>
        <w:ind w:left="1440" w:hanging="360"/>
      </w:pPr>
      <w:rPr>
        <w:rFonts w:ascii="Arial" w:hAnsi="Arial" w:hint="default"/>
      </w:rPr>
    </w:lvl>
    <w:lvl w:ilvl="2" w:tplc="4EDEF340">
      <w:start w:val="9147"/>
      <w:numFmt w:val="bullet"/>
      <w:lvlText w:val="•"/>
      <w:lvlJc w:val="left"/>
      <w:pPr>
        <w:tabs>
          <w:tab w:val="num" w:pos="2160"/>
        </w:tabs>
        <w:ind w:left="2160" w:hanging="360"/>
      </w:pPr>
      <w:rPr>
        <w:rFonts w:ascii="Arial" w:hAnsi="Arial" w:hint="default"/>
      </w:rPr>
    </w:lvl>
    <w:lvl w:ilvl="3" w:tplc="9268250A">
      <w:start w:val="9147"/>
      <w:numFmt w:val="bullet"/>
      <w:lvlText w:val="•"/>
      <w:lvlJc w:val="left"/>
      <w:pPr>
        <w:tabs>
          <w:tab w:val="num" w:pos="2880"/>
        </w:tabs>
        <w:ind w:left="2880" w:hanging="360"/>
      </w:pPr>
      <w:rPr>
        <w:rFonts w:ascii="Arial" w:hAnsi="Arial" w:hint="default"/>
      </w:rPr>
    </w:lvl>
    <w:lvl w:ilvl="4" w:tplc="62048F80" w:tentative="1">
      <w:start w:val="1"/>
      <w:numFmt w:val="bullet"/>
      <w:lvlText w:val="•"/>
      <w:lvlJc w:val="left"/>
      <w:pPr>
        <w:tabs>
          <w:tab w:val="num" w:pos="3600"/>
        </w:tabs>
        <w:ind w:left="3600" w:hanging="360"/>
      </w:pPr>
      <w:rPr>
        <w:rFonts w:ascii="Arial" w:hAnsi="Arial" w:hint="default"/>
      </w:rPr>
    </w:lvl>
    <w:lvl w:ilvl="5" w:tplc="CD1A0C40" w:tentative="1">
      <w:start w:val="1"/>
      <w:numFmt w:val="bullet"/>
      <w:lvlText w:val="•"/>
      <w:lvlJc w:val="left"/>
      <w:pPr>
        <w:tabs>
          <w:tab w:val="num" w:pos="4320"/>
        </w:tabs>
        <w:ind w:left="4320" w:hanging="360"/>
      </w:pPr>
      <w:rPr>
        <w:rFonts w:ascii="Arial" w:hAnsi="Arial" w:hint="default"/>
      </w:rPr>
    </w:lvl>
    <w:lvl w:ilvl="6" w:tplc="4252BB2A" w:tentative="1">
      <w:start w:val="1"/>
      <w:numFmt w:val="bullet"/>
      <w:lvlText w:val="•"/>
      <w:lvlJc w:val="left"/>
      <w:pPr>
        <w:tabs>
          <w:tab w:val="num" w:pos="5040"/>
        </w:tabs>
        <w:ind w:left="5040" w:hanging="360"/>
      </w:pPr>
      <w:rPr>
        <w:rFonts w:ascii="Arial" w:hAnsi="Arial" w:hint="default"/>
      </w:rPr>
    </w:lvl>
    <w:lvl w:ilvl="7" w:tplc="BC2ED74C" w:tentative="1">
      <w:start w:val="1"/>
      <w:numFmt w:val="bullet"/>
      <w:lvlText w:val="•"/>
      <w:lvlJc w:val="left"/>
      <w:pPr>
        <w:tabs>
          <w:tab w:val="num" w:pos="5760"/>
        </w:tabs>
        <w:ind w:left="5760" w:hanging="360"/>
      </w:pPr>
      <w:rPr>
        <w:rFonts w:ascii="Arial" w:hAnsi="Arial" w:hint="default"/>
      </w:rPr>
    </w:lvl>
    <w:lvl w:ilvl="8" w:tplc="0EB0E2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3E436EE"/>
    <w:multiLevelType w:val="hybridMultilevel"/>
    <w:tmpl w:val="13E454F2"/>
    <w:lvl w:ilvl="0" w:tplc="37B6BEB2">
      <w:start w:val="1"/>
      <w:numFmt w:val="bullet"/>
      <w:lvlText w:val="•"/>
      <w:lvlJc w:val="left"/>
      <w:pPr>
        <w:tabs>
          <w:tab w:val="num" w:pos="720"/>
        </w:tabs>
        <w:ind w:left="720" w:hanging="360"/>
      </w:pPr>
      <w:rPr>
        <w:rFonts w:ascii="Arial" w:hAnsi="Arial" w:hint="default"/>
      </w:rPr>
    </w:lvl>
    <w:lvl w:ilvl="1" w:tplc="24902C02">
      <w:numFmt w:val="bullet"/>
      <w:lvlText w:val="o"/>
      <w:lvlJc w:val="left"/>
      <w:pPr>
        <w:tabs>
          <w:tab w:val="num" w:pos="1440"/>
        </w:tabs>
        <w:ind w:left="1440" w:hanging="360"/>
      </w:pPr>
      <w:rPr>
        <w:rFonts w:ascii="Courier New" w:hAnsi="Courier New" w:hint="default"/>
      </w:rPr>
    </w:lvl>
    <w:lvl w:ilvl="2" w:tplc="D324C8DC" w:tentative="1">
      <w:start w:val="1"/>
      <w:numFmt w:val="bullet"/>
      <w:lvlText w:val="•"/>
      <w:lvlJc w:val="left"/>
      <w:pPr>
        <w:tabs>
          <w:tab w:val="num" w:pos="2160"/>
        </w:tabs>
        <w:ind w:left="2160" w:hanging="360"/>
      </w:pPr>
      <w:rPr>
        <w:rFonts w:ascii="Arial" w:hAnsi="Arial" w:hint="default"/>
      </w:rPr>
    </w:lvl>
    <w:lvl w:ilvl="3" w:tplc="40C8C734" w:tentative="1">
      <w:start w:val="1"/>
      <w:numFmt w:val="bullet"/>
      <w:lvlText w:val="•"/>
      <w:lvlJc w:val="left"/>
      <w:pPr>
        <w:tabs>
          <w:tab w:val="num" w:pos="2880"/>
        </w:tabs>
        <w:ind w:left="2880" w:hanging="360"/>
      </w:pPr>
      <w:rPr>
        <w:rFonts w:ascii="Arial" w:hAnsi="Arial" w:hint="default"/>
      </w:rPr>
    </w:lvl>
    <w:lvl w:ilvl="4" w:tplc="B72CAF66" w:tentative="1">
      <w:start w:val="1"/>
      <w:numFmt w:val="bullet"/>
      <w:lvlText w:val="•"/>
      <w:lvlJc w:val="left"/>
      <w:pPr>
        <w:tabs>
          <w:tab w:val="num" w:pos="3600"/>
        </w:tabs>
        <w:ind w:left="3600" w:hanging="360"/>
      </w:pPr>
      <w:rPr>
        <w:rFonts w:ascii="Arial" w:hAnsi="Arial" w:hint="default"/>
      </w:rPr>
    </w:lvl>
    <w:lvl w:ilvl="5" w:tplc="8F5075C4" w:tentative="1">
      <w:start w:val="1"/>
      <w:numFmt w:val="bullet"/>
      <w:lvlText w:val="•"/>
      <w:lvlJc w:val="left"/>
      <w:pPr>
        <w:tabs>
          <w:tab w:val="num" w:pos="4320"/>
        </w:tabs>
        <w:ind w:left="4320" w:hanging="360"/>
      </w:pPr>
      <w:rPr>
        <w:rFonts w:ascii="Arial" w:hAnsi="Arial" w:hint="default"/>
      </w:rPr>
    </w:lvl>
    <w:lvl w:ilvl="6" w:tplc="7FF41F0E" w:tentative="1">
      <w:start w:val="1"/>
      <w:numFmt w:val="bullet"/>
      <w:lvlText w:val="•"/>
      <w:lvlJc w:val="left"/>
      <w:pPr>
        <w:tabs>
          <w:tab w:val="num" w:pos="5040"/>
        </w:tabs>
        <w:ind w:left="5040" w:hanging="360"/>
      </w:pPr>
      <w:rPr>
        <w:rFonts w:ascii="Arial" w:hAnsi="Arial" w:hint="default"/>
      </w:rPr>
    </w:lvl>
    <w:lvl w:ilvl="7" w:tplc="BAC21E54" w:tentative="1">
      <w:start w:val="1"/>
      <w:numFmt w:val="bullet"/>
      <w:lvlText w:val="•"/>
      <w:lvlJc w:val="left"/>
      <w:pPr>
        <w:tabs>
          <w:tab w:val="num" w:pos="5760"/>
        </w:tabs>
        <w:ind w:left="5760" w:hanging="360"/>
      </w:pPr>
      <w:rPr>
        <w:rFonts w:ascii="Arial" w:hAnsi="Arial" w:hint="default"/>
      </w:rPr>
    </w:lvl>
    <w:lvl w:ilvl="8" w:tplc="D898C6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94707B"/>
    <w:multiLevelType w:val="hybridMultilevel"/>
    <w:tmpl w:val="0C09000F"/>
    <w:lvl w:ilvl="0" w:tplc="FC2A593C">
      <w:start w:val="1"/>
      <w:numFmt w:val="decimal"/>
      <w:lvlText w:val="%1."/>
      <w:lvlJc w:val="left"/>
      <w:pPr>
        <w:tabs>
          <w:tab w:val="num" w:pos="360"/>
        </w:tabs>
        <w:ind w:left="360" w:hanging="360"/>
      </w:pPr>
    </w:lvl>
    <w:lvl w:ilvl="1" w:tplc="C0E0EFF6">
      <w:numFmt w:val="decimal"/>
      <w:lvlText w:val=""/>
      <w:lvlJc w:val="left"/>
    </w:lvl>
    <w:lvl w:ilvl="2" w:tplc="59FEF5B8">
      <w:numFmt w:val="decimal"/>
      <w:lvlText w:val=""/>
      <w:lvlJc w:val="left"/>
    </w:lvl>
    <w:lvl w:ilvl="3" w:tplc="1994AB9E">
      <w:numFmt w:val="decimal"/>
      <w:lvlText w:val=""/>
      <w:lvlJc w:val="left"/>
    </w:lvl>
    <w:lvl w:ilvl="4" w:tplc="64605432">
      <w:numFmt w:val="decimal"/>
      <w:lvlText w:val=""/>
      <w:lvlJc w:val="left"/>
    </w:lvl>
    <w:lvl w:ilvl="5" w:tplc="69DCBE32">
      <w:numFmt w:val="decimal"/>
      <w:lvlText w:val=""/>
      <w:lvlJc w:val="left"/>
    </w:lvl>
    <w:lvl w:ilvl="6" w:tplc="03D08C32">
      <w:numFmt w:val="decimal"/>
      <w:lvlText w:val=""/>
      <w:lvlJc w:val="left"/>
    </w:lvl>
    <w:lvl w:ilvl="7" w:tplc="CBFC2E1C">
      <w:numFmt w:val="decimal"/>
      <w:lvlText w:val=""/>
      <w:lvlJc w:val="left"/>
    </w:lvl>
    <w:lvl w:ilvl="8" w:tplc="3F0AF1CE">
      <w:numFmt w:val="decimal"/>
      <w:lvlText w:val=""/>
      <w:lvlJc w:val="left"/>
    </w:lvl>
  </w:abstractNum>
  <w:num w:numId="1">
    <w:abstractNumId w:val="2"/>
  </w:num>
  <w:num w:numId="2">
    <w:abstractNumId w:val="21"/>
  </w:num>
  <w:num w:numId="3">
    <w:abstractNumId w:val="17"/>
  </w:num>
  <w:num w:numId="4">
    <w:abstractNumId w:val="19"/>
  </w:num>
  <w:num w:numId="5">
    <w:abstractNumId w:val="34"/>
  </w:num>
  <w:num w:numId="6">
    <w:abstractNumId w:val="23"/>
  </w:num>
  <w:num w:numId="7">
    <w:abstractNumId w:val="15"/>
  </w:num>
  <w:num w:numId="8">
    <w:abstractNumId w:val="7"/>
  </w:num>
  <w:num w:numId="9">
    <w:abstractNumId w:val="31"/>
  </w:num>
  <w:num w:numId="10">
    <w:abstractNumId w:val="17"/>
    <w:lvlOverride w:ilvl="0">
      <w:startOverride w:val="1"/>
    </w:lvlOverride>
  </w:num>
  <w:num w:numId="11">
    <w:abstractNumId w:val="19"/>
    <w:lvlOverride w:ilvl="0">
      <w:startOverride w:val="1"/>
    </w:lvlOverride>
  </w:num>
  <w:num w:numId="12">
    <w:abstractNumId w:val="33"/>
  </w:num>
  <w:num w:numId="13">
    <w:abstractNumId w:val="12"/>
  </w:num>
  <w:num w:numId="14">
    <w:abstractNumId w:val="17"/>
  </w:num>
  <w:num w:numId="15">
    <w:abstractNumId w:val="24"/>
  </w:num>
  <w:num w:numId="16">
    <w:abstractNumId w:val="32"/>
  </w:num>
  <w:num w:numId="17">
    <w:abstractNumId w:val="19"/>
    <w:lvlOverride w:ilvl="0">
      <w:startOverride w:val="1"/>
    </w:lvlOverride>
  </w:num>
  <w:num w:numId="18">
    <w:abstractNumId w:val="22"/>
  </w:num>
  <w:num w:numId="19">
    <w:abstractNumId w:val="13"/>
  </w:num>
  <w:num w:numId="20">
    <w:abstractNumId w:val="30"/>
  </w:num>
  <w:num w:numId="21">
    <w:abstractNumId w:val="11"/>
  </w:num>
  <w:num w:numId="22">
    <w:abstractNumId w:val="35"/>
  </w:num>
  <w:num w:numId="23">
    <w:abstractNumId w:val="0"/>
  </w:num>
  <w:num w:numId="24">
    <w:abstractNumId w:val="9"/>
  </w:num>
  <w:num w:numId="25">
    <w:abstractNumId w:val="10"/>
  </w:num>
  <w:num w:numId="26">
    <w:abstractNumId w:val="20"/>
  </w:num>
  <w:num w:numId="27">
    <w:abstractNumId w:val="17"/>
    <w:lvlOverride w:ilvl="0">
      <w:startOverride w:val="1"/>
    </w:lvlOverride>
  </w:num>
  <w:num w:numId="28">
    <w:abstractNumId w:val="19"/>
    <w:lvlOverride w:ilvl="0">
      <w:startOverride w:val="1"/>
    </w:lvlOverride>
  </w:num>
  <w:num w:numId="29">
    <w:abstractNumId w:val="17"/>
  </w:num>
  <w:num w:numId="30">
    <w:abstractNumId w:val="17"/>
    <w:lvlOverride w:ilvl="0">
      <w:startOverride w:val="1"/>
    </w:lvlOverride>
  </w:num>
  <w:num w:numId="31">
    <w:abstractNumId w:val="29"/>
  </w:num>
  <w:num w:numId="32">
    <w:abstractNumId w:val="14"/>
  </w:num>
  <w:num w:numId="33">
    <w:abstractNumId w:val="5"/>
  </w:num>
  <w:num w:numId="34">
    <w:abstractNumId w:val="26"/>
  </w:num>
  <w:num w:numId="35">
    <w:abstractNumId w:val="17"/>
    <w:lvlOverride w:ilvl="0">
      <w:startOverride w:val="1"/>
    </w:lvlOverride>
  </w:num>
  <w:num w:numId="36">
    <w:abstractNumId w:val="19"/>
    <w:lvlOverride w:ilvl="0">
      <w:startOverride w:val="1"/>
    </w:lvlOverride>
  </w:num>
  <w:num w:numId="37">
    <w:abstractNumId w:val="1"/>
  </w:num>
  <w:num w:numId="38">
    <w:abstractNumId w:val="4"/>
  </w:num>
  <w:num w:numId="39">
    <w:abstractNumId w:val="16"/>
  </w:num>
  <w:num w:numId="40">
    <w:abstractNumId w:val="28"/>
  </w:num>
  <w:num w:numId="41">
    <w:abstractNumId w:val="6"/>
  </w:num>
  <w:num w:numId="42">
    <w:abstractNumId w:val="25"/>
  </w:num>
  <w:num w:numId="43">
    <w:abstractNumId w:val="36"/>
  </w:num>
  <w:num w:numId="44">
    <w:abstractNumId w:val="18"/>
  </w:num>
  <w:num w:numId="45">
    <w:abstractNumId w:val="3"/>
  </w:num>
  <w:num w:numId="46">
    <w:abstractNumId w:val="27"/>
  </w:num>
  <w:num w:numId="47">
    <w:abstractNumId w:val="8"/>
  </w:num>
  <w:num w:numId="48">
    <w:abstractNumId w:val="1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3D4E"/>
    <w:rsid w:val="000346A2"/>
    <w:rsid w:val="000355AE"/>
    <w:rsid w:val="00035CAC"/>
    <w:rsid w:val="00035E84"/>
    <w:rsid w:val="00043285"/>
    <w:rsid w:val="000439E0"/>
    <w:rsid w:val="000476B6"/>
    <w:rsid w:val="00051F48"/>
    <w:rsid w:val="0005269E"/>
    <w:rsid w:val="000549EC"/>
    <w:rsid w:val="000574D6"/>
    <w:rsid w:val="0006039C"/>
    <w:rsid w:val="000604DA"/>
    <w:rsid w:val="00062F6B"/>
    <w:rsid w:val="0006590F"/>
    <w:rsid w:val="00073236"/>
    <w:rsid w:val="0007385D"/>
    <w:rsid w:val="00074B20"/>
    <w:rsid w:val="00075030"/>
    <w:rsid w:val="0007547A"/>
    <w:rsid w:val="00080395"/>
    <w:rsid w:val="000852E4"/>
    <w:rsid w:val="0008612A"/>
    <w:rsid w:val="00086C77"/>
    <w:rsid w:val="00092144"/>
    <w:rsid w:val="0009246C"/>
    <w:rsid w:val="000926E7"/>
    <w:rsid w:val="000A1680"/>
    <w:rsid w:val="000A20DE"/>
    <w:rsid w:val="000A5622"/>
    <w:rsid w:val="000A56D4"/>
    <w:rsid w:val="000A5729"/>
    <w:rsid w:val="000B0056"/>
    <w:rsid w:val="000B053E"/>
    <w:rsid w:val="000B0A49"/>
    <w:rsid w:val="000B16B4"/>
    <w:rsid w:val="000B5892"/>
    <w:rsid w:val="000C56C0"/>
    <w:rsid w:val="000D2D87"/>
    <w:rsid w:val="000D488A"/>
    <w:rsid w:val="000D5C4C"/>
    <w:rsid w:val="000E23A6"/>
    <w:rsid w:val="000E2403"/>
    <w:rsid w:val="000E5003"/>
    <w:rsid w:val="000E503F"/>
    <w:rsid w:val="000E5344"/>
    <w:rsid w:val="000F01D4"/>
    <w:rsid w:val="000F09AB"/>
    <w:rsid w:val="000F1240"/>
    <w:rsid w:val="000F1C5E"/>
    <w:rsid w:val="000F2A39"/>
    <w:rsid w:val="000F360C"/>
    <w:rsid w:val="000F4C1A"/>
    <w:rsid w:val="000F6E70"/>
    <w:rsid w:val="000F7435"/>
    <w:rsid w:val="00102AA6"/>
    <w:rsid w:val="001057E8"/>
    <w:rsid w:val="001108FE"/>
    <w:rsid w:val="001109F8"/>
    <w:rsid w:val="001149DB"/>
    <w:rsid w:val="00117796"/>
    <w:rsid w:val="001209AC"/>
    <w:rsid w:val="00123C58"/>
    <w:rsid w:val="00123D45"/>
    <w:rsid w:val="0012444B"/>
    <w:rsid w:val="00124459"/>
    <w:rsid w:val="00126279"/>
    <w:rsid w:val="00130290"/>
    <w:rsid w:val="00130600"/>
    <w:rsid w:val="00134BF5"/>
    <w:rsid w:val="0013750D"/>
    <w:rsid w:val="00140330"/>
    <w:rsid w:val="00142412"/>
    <w:rsid w:val="00143D72"/>
    <w:rsid w:val="00143E75"/>
    <w:rsid w:val="001444B5"/>
    <w:rsid w:val="00151A8D"/>
    <w:rsid w:val="0015200C"/>
    <w:rsid w:val="0015341D"/>
    <w:rsid w:val="00161AC3"/>
    <w:rsid w:val="001622C4"/>
    <w:rsid w:val="00162FA0"/>
    <w:rsid w:val="0016441E"/>
    <w:rsid w:val="00165EE7"/>
    <w:rsid w:val="001679DE"/>
    <w:rsid w:val="001745F8"/>
    <w:rsid w:val="00174AD3"/>
    <w:rsid w:val="0017501D"/>
    <w:rsid w:val="0017671A"/>
    <w:rsid w:val="001802FD"/>
    <w:rsid w:val="00181FBC"/>
    <w:rsid w:val="001838CF"/>
    <w:rsid w:val="0019220B"/>
    <w:rsid w:val="00192A0F"/>
    <w:rsid w:val="00195783"/>
    <w:rsid w:val="001958A2"/>
    <w:rsid w:val="00195E2B"/>
    <w:rsid w:val="001961B9"/>
    <w:rsid w:val="001A5BCF"/>
    <w:rsid w:val="001A72C1"/>
    <w:rsid w:val="001B116F"/>
    <w:rsid w:val="001B2870"/>
    <w:rsid w:val="001B447A"/>
    <w:rsid w:val="001B75C2"/>
    <w:rsid w:val="001B7897"/>
    <w:rsid w:val="001B7EB8"/>
    <w:rsid w:val="001D1CBD"/>
    <w:rsid w:val="001D54CB"/>
    <w:rsid w:val="001D6CBA"/>
    <w:rsid w:val="001E30F6"/>
    <w:rsid w:val="001E3EB3"/>
    <w:rsid w:val="001E659F"/>
    <w:rsid w:val="001E6EA2"/>
    <w:rsid w:val="001F364B"/>
    <w:rsid w:val="001F6216"/>
    <w:rsid w:val="001F6C25"/>
    <w:rsid w:val="00200081"/>
    <w:rsid w:val="00202988"/>
    <w:rsid w:val="00202C34"/>
    <w:rsid w:val="00202CDC"/>
    <w:rsid w:val="00202DC3"/>
    <w:rsid w:val="00203B92"/>
    <w:rsid w:val="0020521B"/>
    <w:rsid w:val="00206975"/>
    <w:rsid w:val="00206DFB"/>
    <w:rsid w:val="00207437"/>
    <w:rsid w:val="0021156E"/>
    <w:rsid w:val="00212217"/>
    <w:rsid w:val="00212B72"/>
    <w:rsid w:val="002131AA"/>
    <w:rsid w:val="002149F0"/>
    <w:rsid w:val="00214E5E"/>
    <w:rsid w:val="00214FD5"/>
    <w:rsid w:val="002255AA"/>
    <w:rsid w:val="002267F3"/>
    <w:rsid w:val="002325A1"/>
    <w:rsid w:val="002353E5"/>
    <w:rsid w:val="00235F5C"/>
    <w:rsid w:val="00236D6F"/>
    <w:rsid w:val="00236D78"/>
    <w:rsid w:val="00237A2C"/>
    <w:rsid w:val="0024481F"/>
    <w:rsid w:val="00244CCE"/>
    <w:rsid w:val="00245F37"/>
    <w:rsid w:val="0024625B"/>
    <w:rsid w:val="00253DF6"/>
    <w:rsid w:val="00255666"/>
    <w:rsid w:val="00255E2C"/>
    <w:rsid w:val="002562FC"/>
    <w:rsid w:val="0026337E"/>
    <w:rsid w:val="002650B5"/>
    <w:rsid w:val="00265102"/>
    <w:rsid w:val="00265843"/>
    <w:rsid w:val="00273443"/>
    <w:rsid w:val="00280503"/>
    <w:rsid w:val="002811AC"/>
    <w:rsid w:val="00281F12"/>
    <w:rsid w:val="00282637"/>
    <w:rsid w:val="00283EBB"/>
    <w:rsid w:val="00284157"/>
    <w:rsid w:val="002853E1"/>
    <w:rsid w:val="002870BB"/>
    <w:rsid w:val="00287B2D"/>
    <w:rsid w:val="00290CCE"/>
    <w:rsid w:val="00294438"/>
    <w:rsid w:val="00295D0B"/>
    <w:rsid w:val="002A1405"/>
    <w:rsid w:val="002A384C"/>
    <w:rsid w:val="002A4B7B"/>
    <w:rsid w:val="002A6280"/>
    <w:rsid w:val="002B0C1B"/>
    <w:rsid w:val="002B26BF"/>
    <w:rsid w:val="002B3044"/>
    <w:rsid w:val="002B4922"/>
    <w:rsid w:val="002B6964"/>
    <w:rsid w:val="002C127E"/>
    <w:rsid w:val="002C136A"/>
    <w:rsid w:val="002C23B6"/>
    <w:rsid w:val="002C2D19"/>
    <w:rsid w:val="002C4EC8"/>
    <w:rsid w:val="002C4FA4"/>
    <w:rsid w:val="002C54F8"/>
    <w:rsid w:val="002D0A10"/>
    <w:rsid w:val="002D10FA"/>
    <w:rsid w:val="002D2A2F"/>
    <w:rsid w:val="002D44E3"/>
    <w:rsid w:val="002D4C55"/>
    <w:rsid w:val="002D5E8E"/>
    <w:rsid w:val="002E01B2"/>
    <w:rsid w:val="002E3060"/>
    <w:rsid w:val="002E3296"/>
    <w:rsid w:val="002E5964"/>
    <w:rsid w:val="002F1542"/>
    <w:rsid w:val="002F25D5"/>
    <w:rsid w:val="002F7A49"/>
    <w:rsid w:val="003052C9"/>
    <w:rsid w:val="00310D37"/>
    <w:rsid w:val="003154E6"/>
    <w:rsid w:val="0032066B"/>
    <w:rsid w:val="00333C93"/>
    <w:rsid w:val="00334C4B"/>
    <w:rsid w:val="00335D50"/>
    <w:rsid w:val="003365BF"/>
    <w:rsid w:val="00336CAE"/>
    <w:rsid w:val="00343C51"/>
    <w:rsid w:val="003441AA"/>
    <w:rsid w:val="0034440A"/>
    <w:rsid w:val="0034546C"/>
    <w:rsid w:val="00351119"/>
    <w:rsid w:val="00353471"/>
    <w:rsid w:val="00360BDD"/>
    <w:rsid w:val="00362C68"/>
    <w:rsid w:val="00363644"/>
    <w:rsid w:val="003659D2"/>
    <w:rsid w:val="00366991"/>
    <w:rsid w:val="00376381"/>
    <w:rsid w:val="0037654E"/>
    <w:rsid w:val="00376F54"/>
    <w:rsid w:val="003776D8"/>
    <w:rsid w:val="0038046E"/>
    <w:rsid w:val="00384776"/>
    <w:rsid w:val="00385F58"/>
    <w:rsid w:val="00386F0A"/>
    <w:rsid w:val="00386F6B"/>
    <w:rsid w:val="00386FA7"/>
    <w:rsid w:val="003879B6"/>
    <w:rsid w:val="00390247"/>
    <w:rsid w:val="00391337"/>
    <w:rsid w:val="00391A23"/>
    <w:rsid w:val="003A2CBA"/>
    <w:rsid w:val="003A6DE9"/>
    <w:rsid w:val="003B03F3"/>
    <w:rsid w:val="003B1432"/>
    <w:rsid w:val="003B2E8E"/>
    <w:rsid w:val="003B659E"/>
    <w:rsid w:val="003B7ACC"/>
    <w:rsid w:val="003C174C"/>
    <w:rsid w:val="003C23D1"/>
    <w:rsid w:val="003C2C76"/>
    <w:rsid w:val="003C4102"/>
    <w:rsid w:val="003C46D1"/>
    <w:rsid w:val="003C6693"/>
    <w:rsid w:val="003C6881"/>
    <w:rsid w:val="003D34E3"/>
    <w:rsid w:val="003D6875"/>
    <w:rsid w:val="003D6D2D"/>
    <w:rsid w:val="003E0127"/>
    <w:rsid w:val="003E3825"/>
    <w:rsid w:val="003E508A"/>
    <w:rsid w:val="003E5526"/>
    <w:rsid w:val="003E5C9D"/>
    <w:rsid w:val="003F3B00"/>
    <w:rsid w:val="003F4960"/>
    <w:rsid w:val="003F5961"/>
    <w:rsid w:val="003F7E7B"/>
    <w:rsid w:val="004001CA"/>
    <w:rsid w:val="00400A60"/>
    <w:rsid w:val="00404AE4"/>
    <w:rsid w:val="00413472"/>
    <w:rsid w:val="00414D27"/>
    <w:rsid w:val="00415D6B"/>
    <w:rsid w:val="00416163"/>
    <w:rsid w:val="0041639B"/>
    <w:rsid w:val="00422452"/>
    <w:rsid w:val="00423A76"/>
    <w:rsid w:val="0043238D"/>
    <w:rsid w:val="00435132"/>
    <w:rsid w:val="004367F1"/>
    <w:rsid w:val="0043750A"/>
    <w:rsid w:val="00444D2B"/>
    <w:rsid w:val="004450CD"/>
    <w:rsid w:val="00447966"/>
    <w:rsid w:val="004573AB"/>
    <w:rsid w:val="00460827"/>
    <w:rsid w:val="00460A9F"/>
    <w:rsid w:val="0046167E"/>
    <w:rsid w:val="004624CD"/>
    <w:rsid w:val="00463563"/>
    <w:rsid w:val="00465B82"/>
    <w:rsid w:val="004676FD"/>
    <w:rsid w:val="00473F14"/>
    <w:rsid w:val="00475300"/>
    <w:rsid w:val="004765AE"/>
    <w:rsid w:val="004826F3"/>
    <w:rsid w:val="0048457F"/>
    <w:rsid w:val="00485917"/>
    <w:rsid w:val="004865EF"/>
    <w:rsid w:val="0048668D"/>
    <w:rsid w:val="00490412"/>
    <w:rsid w:val="004914AF"/>
    <w:rsid w:val="00492FD3"/>
    <w:rsid w:val="00493619"/>
    <w:rsid w:val="00496B4A"/>
    <w:rsid w:val="0049704C"/>
    <w:rsid w:val="004A1821"/>
    <w:rsid w:val="004A1E51"/>
    <w:rsid w:val="004A3F24"/>
    <w:rsid w:val="004A40D6"/>
    <w:rsid w:val="004A4622"/>
    <w:rsid w:val="004A50CE"/>
    <w:rsid w:val="004B3327"/>
    <w:rsid w:val="004B4496"/>
    <w:rsid w:val="004B4607"/>
    <w:rsid w:val="004B4DEA"/>
    <w:rsid w:val="004B7E0A"/>
    <w:rsid w:val="004C1A5B"/>
    <w:rsid w:val="004C248A"/>
    <w:rsid w:val="004C2FE1"/>
    <w:rsid w:val="004C7196"/>
    <w:rsid w:val="004D025F"/>
    <w:rsid w:val="004D1556"/>
    <w:rsid w:val="004D2FC5"/>
    <w:rsid w:val="004D3E07"/>
    <w:rsid w:val="004D55CE"/>
    <w:rsid w:val="004E040D"/>
    <w:rsid w:val="004E20FA"/>
    <w:rsid w:val="004E3140"/>
    <w:rsid w:val="004E44ED"/>
    <w:rsid w:val="004E555B"/>
    <w:rsid w:val="004E5E66"/>
    <w:rsid w:val="004F2FE0"/>
    <w:rsid w:val="004F3B01"/>
    <w:rsid w:val="004F72D7"/>
    <w:rsid w:val="00503282"/>
    <w:rsid w:val="005032C3"/>
    <w:rsid w:val="005034F2"/>
    <w:rsid w:val="00503B4D"/>
    <w:rsid w:val="00504EE9"/>
    <w:rsid w:val="00510FB5"/>
    <w:rsid w:val="00511D00"/>
    <w:rsid w:val="00513D64"/>
    <w:rsid w:val="005150F7"/>
    <w:rsid w:val="00522F06"/>
    <w:rsid w:val="0053065D"/>
    <w:rsid w:val="005318D1"/>
    <w:rsid w:val="005343AA"/>
    <w:rsid w:val="005440B8"/>
    <w:rsid w:val="0054442C"/>
    <w:rsid w:val="005479EB"/>
    <w:rsid w:val="00550285"/>
    <w:rsid w:val="005505C2"/>
    <w:rsid w:val="00553848"/>
    <w:rsid w:val="00554227"/>
    <w:rsid w:val="00556D62"/>
    <w:rsid w:val="0056348E"/>
    <w:rsid w:val="00563E8A"/>
    <w:rsid w:val="00567303"/>
    <w:rsid w:val="00571CF8"/>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56D"/>
    <w:rsid w:val="005A4FE7"/>
    <w:rsid w:val="005A5295"/>
    <w:rsid w:val="005A6A32"/>
    <w:rsid w:val="005A71E8"/>
    <w:rsid w:val="005B3EFE"/>
    <w:rsid w:val="005B64A3"/>
    <w:rsid w:val="005B77E9"/>
    <w:rsid w:val="005C12DF"/>
    <w:rsid w:val="005C60C7"/>
    <w:rsid w:val="005D10B4"/>
    <w:rsid w:val="005D14CA"/>
    <w:rsid w:val="005D2622"/>
    <w:rsid w:val="005D3CA8"/>
    <w:rsid w:val="005D44A3"/>
    <w:rsid w:val="005D4CF8"/>
    <w:rsid w:val="005D5522"/>
    <w:rsid w:val="005D659D"/>
    <w:rsid w:val="005E0014"/>
    <w:rsid w:val="005E069A"/>
    <w:rsid w:val="005E1413"/>
    <w:rsid w:val="005E1DE0"/>
    <w:rsid w:val="005E23C5"/>
    <w:rsid w:val="005E2752"/>
    <w:rsid w:val="005E3768"/>
    <w:rsid w:val="005E3838"/>
    <w:rsid w:val="005E415B"/>
    <w:rsid w:val="005E5408"/>
    <w:rsid w:val="005E61A8"/>
    <w:rsid w:val="005E6DCC"/>
    <w:rsid w:val="005E7767"/>
    <w:rsid w:val="005E7A8F"/>
    <w:rsid w:val="005F289B"/>
    <w:rsid w:val="005F2D31"/>
    <w:rsid w:val="005F2DE7"/>
    <w:rsid w:val="005F6419"/>
    <w:rsid w:val="005F7695"/>
    <w:rsid w:val="00601C25"/>
    <w:rsid w:val="006023FC"/>
    <w:rsid w:val="00603F7B"/>
    <w:rsid w:val="00606980"/>
    <w:rsid w:val="0061145C"/>
    <w:rsid w:val="00612829"/>
    <w:rsid w:val="00617400"/>
    <w:rsid w:val="00617DA3"/>
    <w:rsid w:val="00625942"/>
    <w:rsid w:val="0063146C"/>
    <w:rsid w:val="00632841"/>
    <w:rsid w:val="0063449F"/>
    <w:rsid w:val="00636701"/>
    <w:rsid w:val="006535D8"/>
    <w:rsid w:val="00657320"/>
    <w:rsid w:val="00661412"/>
    <w:rsid w:val="006637DF"/>
    <w:rsid w:val="00664950"/>
    <w:rsid w:val="00665894"/>
    <w:rsid w:val="0066617A"/>
    <w:rsid w:val="006677D1"/>
    <w:rsid w:val="00683220"/>
    <w:rsid w:val="00683CB8"/>
    <w:rsid w:val="0068640E"/>
    <w:rsid w:val="00687FA0"/>
    <w:rsid w:val="0069568E"/>
    <w:rsid w:val="00696989"/>
    <w:rsid w:val="006A29E3"/>
    <w:rsid w:val="006A549D"/>
    <w:rsid w:val="006A7876"/>
    <w:rsid w:val="006A7D79"/>
    <w:rsid w:val="006B7010"/>
    <w:rsid w:val="006C0384"/>
    <w:rsid w:val="006C214F"/>
    <w:rsid w:val="006C3421"/>
    <w:rsid w:val="006C3FC0"/>
    <w:rsid w:val="006C4790"/>
    <w:rsid w:val="006C4CD2"/>
    <w:rsid w:val="006C645C"/>
    <w:rsid w:val="006C7C97"/>
    <w:rsid w:val="006D241A"/>
    <w:rsid w:val="006D260F"/>
    <w:rsid w:val="006D6F35"/>
    <w:rsid w:val="006D70D8"/>
    <w:rsid w:val="006D7B45"/>
    <w:rsid w:val="006E368B"/>
    <w:rsid w:val="006E3B4A"/>
    <w:rsid w:val="006E7AF0"/>
    <w:rsid w:val="006F0EEB"/>
    <w:rsid w:val="006F61EC"/>
    <w:rsid w:val="00703052"/>
    <w:rsid w:val="007041B5"/>
    <w:rsid w:val="007047A4"/>
    <w:rsid w:val="0070502B"/>
    <w:rsid w:val="0070580A"/>
    <w:rsid w:val="007059F3"/>
    <w:rsid w:val="00706198"/>
    <w:rsid w:val="0070720A"/>
    <w:rsid w:val="00707526"/>
    <w:rsid w:val="00707A94"/>
    <w:rsid w:val="00707D4C"/>
    <w:rsid w:val="007106BA"/>
    <w:rsid w:val="00711292"/>
    <w:rsid w:val="007112C3"/>
    <w:rsid w:val="0071276B"/>
    <w:rsid w:val="00714023"/>
    <w:rsid w:val="007145FF"/>
    <w:rsid w:val="00715818"/>
    <w:rsid w:val="007159EC"/>
    <w:rsid w:val="00715CB6"/>
    <w:rsid w:val="0071616D"/>
    <w:rsid w:val="00716C73"/>
    <w:rsid w:val="0071784F"/>
    <w:rsid w:val="0072415A"/>
    <w:rsid w:val="007259BC"/>
    <w:rsid w:val="00730E32"/>
    <w:rsid w:val="007311C9"/>
    <w:rsid w:val="00733746"/>
    <w:rsid w:val="00736A82"/>
    <w:rsid w:val="0074048A"/>
    <w:rsid w:val="0074187C"/>
    <w:rsid w:val="007430CA"/>
    <w:rsid w:val="00743C74"/>
    <w:rsid w:val="0074427A"/>
    <w:rsid w:val="00744F66"/>
    <w:rsid w:val="00747E34"/>
    <w:rsid w:val="0075025E"/>
    <w:rsid w:val="00750A33"/>
    <w:rsid w:val="0075150C"/>
    <w:rsid w:val="00751515"/>
    <w:rsid w:val="00751E2B"/>
    <w:rsid w:val="007527C1"/>
    <w:rsid w:val="00752E60"/>
    <w:rsid w:val="0075490C"/>
    <w:rsid w:val="007578E8"/>
    <w:rsid w:val="0076241F"/>
    <w:rsid w:val="0076280D"/>
    <w:rsid w:val="00762FFD"/>
    <w:rsid w:val="0078329A"/>
    <w:rsid w:val="00783B71"/>
    <w:rsid w:val="00784412"/>
    <w:rsid w:val="00785232"/>
    <w:rsid w:val="007918D9"/>
    <w:rsid w:val="00793970"/>
    <w:rsid w:val="00794CFD"/>
    <w:rsid w:val="00796A12"/>
    <w:rsid w:val="00796E74"/>
    <w:rsid w:val="007A15EE"/>
    <w:rsid w:val="007A306D"/>
    <w:rsid w:val="007A4F63"/>
    <w:rsid w:val="007A5F1D"/>
    <w:rsid w:val="007A6153"/>
    <w:rsid w:val="007A61B3"/>
    <w:rsid w:val="007B28BE"/>
    <w:rsid w:val="007B30F5"/>
    <w:rsid w:val="007B38D0"/>
    <w:rsid w:val="007B5C63"/>
    <w:rsid w:val="007B7396"/>
    <w:rsid w:val="007C1002"/>
    <w:rsid w:val="007C1DCC"/>
    <w:rsid w:val="007C3A0E"/>
    <w:rsid w:val="007C3ED0"/>
    <w:rsid w:val="007D0AD9"/>
    <w:rsid w:val="007D2289"/>
    <w:rsid w:val="007D3D33"/>
    <w:rsid w:val="007D76FC"/>
    <w:rsid w:val="007E09A1"/>
    <w:rsid w:val="007E406E"/>
    <w:rsid w:val="007E4A9F"/>
    <w:rsid w:val="007F5188"/>
    <w:rsid w:val="00802873"/>
    <w:rsid w:val="0080329F"/>
    <w:rsid w:val="008040B8"/>
    <w:rsid w:val="00805A83"/>
    <w:rsid w:val="00806A76"/>
    <w:rsid w:val="00811C9D"/>
    <w:rsid w:val="00814C18"/>
    <w:rsid w:val="00814EF4"/>
    <w:rsid w:val="00816C80"/>
    <w:rsid w:val="00820126"/>
    <w:rsid w:val="0082015A"/>
    <w:rsid w:val="00823523"/>
    <w:rsid w:val="00825BAF"/>
    <w:rsid w:val="0082641B"/>
    <w:rsid w:val="008268D5"/>
    <w:rsid w:val="00826A94"/>
    <w:rsid w:val="008278B2"/>
    <w:rsid w:val="00831CEA"/>
    <w:rsid w:val="00832188"/>
    <w:rsid w:val="008332AC"/>
    <w:rsid w:val="0083342A"/>
    <w:rsid w:val="00841BCD"/>
    <w:rsid w:val="00843CA1"/>
    <w:rsid w:val="008470F6"/>
    <w:rsid w:val="0085201A"/>
    <w:rsid w:val="008544E9"/>
    <w:rsid w:val="00855C60"/>
    <w:rsid w:val="00855D04"/>
    <w:rsid w:val="00856EF8"/>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31BE"/>
    <w:rsid w:val="008D5AF1"/>
    <w:rsid w:val="008E0A1C"/>
    <w:rsid w:val="008E1985"/>
    <w:rsid w:val="008E2254"/>
    <w:rsid w:val="008E31F8"/>
    <w:rsid w:val="008E67FB"/>
    <w:rsid w:val="008F07A0"/>
    <w:rsid w:val="008F5164"/>
    <w:rsid w:val="008F64E5"/>
    <w:rsid w:val="008F7B6B"/>
    <w:rsid w:val="009005B9"/>
    <w:rsid w:val="00900C72"/>
    <w:rsid w:val="00901B7B"/>
    <w:rsid w:val="009042BD"/>
    <w:rsid w:val="00904324"/>
    <w:rsid w:val="0090747A"/>
    <w:rsid w:val="00910B17"/>
    <w:rsid w:val="00911E46"/>
    <w:rsid w:val="009127D1"/>
    <w:rsid w:val="009141BA"/>
    <w:rsid w:val="00915C60"/>
    <w:rsid w:val="00923241"/>
    <w:rsid w:val="00925178"/>
    <w:rsid w:val="00926655"/>
    <w:rsid w:val="0093021E"/>
    <w:rsid w:val="00930339"/>
    <w:rsid w:val="009375F7"/>
    <w:rsid w:val="0094041B"/>
    <w:rsid w:val="009427A9"/>
    <w:rsid w:val="00943983"/>
    <w:rsid w:val="009468AA"/>
    <w:rsid w:val="0095687B"/>
    <w:rsid w:val="00957846"/>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34F8"/>
    <w:rsid w:val="00996A54"/>
    <w:rsid w:val="00997744"/>
    <w:rsid w:val="009A2D2B"/>
    <w:rsid w:val="009A4337"/>
    <w:rsid w:val="009A51CC"/>
    <w:rsid w:val="009A52DC"/>
    <w:rsid w:val="009A6425"/>
    <w:rsid w:val="009B227B"/>
    <w:rsid w:val="009B3674"/>
    <w:rsid w:val="009B602E"/>
    <w:rsid w:val="009B6C1A"/>
    <w:rsid w:val="009C787D"/>
    <w:rsid w:val="009D341F"/>
    <w:rsid w:val="009D7F56"/>
    <w:rsid w:val="009E03E2"/>
    <w:rsid w:val="009E34DF"/>
    <w:rsid w:val="009F0431"/>
    <w:rsid w:val="009F0FAF"/>
    <w:rsid w:val="009F243A"/>
    <w:rsid w:val="009F544F"/>
    <w:rsid w:val="009F5670"/>
    <w:rsid w:val="009F6DBE"/>
    <w:rsid w:val="009F7319"/>
    <w:rsid w:val="00A020F4"/>
    <w:rsid w:val="00A065AE"/>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60FA"/>
    <w:rsid w:val="00A51EB7"/>
    <w:rsid w:val="00A52249"/>
    <w:rsid w:val="00A5246B"/>
    <w:rsid w:val="00A52A3B"/>
    <w:rsid w:val="00A52BD3"/>
    <w:rsid w:val="00A625A6"/>
    <w:rsid w:val="00A65893"/>
    <w:rsid w:val="00A65EC7"/>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823"/>
    <w:rsid w:val="00AA2FE5"/>
    <w:rsid w:val="00AA508B"/>
    <w:rsid w:val="00AA6DBC"/>
    <w:rsid w:val="00AB06D5"/>
    <w:rsid w:val="00AB53A3"/>
    <w:rsid w:val="00AB5A31"/>
    <w:rsid w:val="00AC03EC"/>
    <w:rsid w:val="00AC3030"/>
    <w:rsid w:val="00AC4389"/>
    <w:rsid w:val="00AC5CA7"/>
    <w:rsid w:val="00AC7172"/>
    <w:rsid w:val="00AD1216"/>
    <w:rsid w:val="00AD5831"/>
    <w:rsid w:val="00AE3FF6"/>
    <w:rsid w:val="00AE4E14"/>
    <w:rsid w:val="00AE78AF"/>
    <w:rsid w:val="00AF04CF"/>
    <w:rsid w:val="00AF0857"/>
    <w:rsid w:val="00AF1480"/>
    <w:rsid w:val="00AF21F5"/>
    <w:rsid w:val="00B0082E"/>
    <w:rsid w:val="00B02489"/>
    <w:rsid w:val="00B07A4B"/>
    <w:rsid w:val="00B13C57"/>
    <w:rsid w:val="00B14CF0"/>
    <w:rsid w:val="00B16B9B"/>
    <w:rsid w:val="00B171F0"/>
    <w:rsid w:val="00B23C25"/>
    <w:rsid w:val="00B24673"/>
    <w:rsid w:val="00B25E76"/>
    <w:rsid w:val="00B27CEF"/>
    <w:rsid w:val="00B3026D"/>
    <w:rsid w:val="00B308E7"/>
    <w:rsid w:val="00B31965"/>
    <w:rsid w:val="00B31CD5"/>
    <w:rsid w:val="00B31E9A"/>
    <w:rsid w:val="00B3267C"/>
    <w:rsid w:val="00B34766"/>
    <w:rsid w:val="00B36D5B"/>
    <w:rsid w:val="00B41953"/>
    <w:rsid w:val="00B43505"/>
    <w:rsid w:val="00B4452D"/>
    <w:rsid w:val="00B4460A"/>
    <w:rsid w:val="00B447ED"/>
    <w:rsid w:val="00B469B2"/>
    <w:rsid w:val="00B51DCE"/>
    <w:rsid w:val="00B55FDC"/>
    <w:rsid w:val="00B62A7B"/>
    <w:rsid w:val="00B65F6D"/>
    <w:rsid w:val="00B72557"/>
    <w:rsid w:val="00B72BC9"/>
    <w:rsid w:val="00B7301C"/>
    <w:rsid w:val="00B74593"/>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45B9"/>
    <w:rsid w:val="00BC67C6"/>
    <w:rsid w:val="00BC6ADB"/>
    <w:rsid w:val="00BC6B9A"/>
    <w:rsid w:val="00BC7C70"/>
    <w:rsid w:val="00BD149A"/>
    <w:rsid w:val="00BD1516"/>
    <w:rsid w:val="00BD34B0"/>
    <w:rsid w:val="00BD792D"/>
    <w:rsid w:val="00BE350B"/>
    <w:rsid w:val="00BE37FB"/>
    <w:rsid w:val="00BE3E89"/>
    <w:rsid w:val="00BE5F1B"/>
    <w:rsid w:val="00BE6B0A"/>
    <w:rsid w:val="00BE7C72"/>
    <w:rsid w:val="00BF168E"/>
    <w:rsid w:val="00BF2218"/>
    <w:rsid w:val="00BF6CF4"/>
    <w:rsid w:val="00C03241"/>
    <w:rsid w:val="00C03DB4"/>
    <w:rsid w:val="00C07FAE"/>
    <w:rsid w:val="00C12E65"/>
    <w:rsid w:val="00C14AFE"/>
    <w:rsid w:val="00C219F1"/>
    <w:rsid w:val="00C24184"/>
    <w:rsid w:val="00C25509"/>
    <w:rsid w:val="00C26BE6"/>
    <w:rsid w:val="00C27CD5"/>
    <w:rsid w:val="00C36DF3"/>
    <w:rsid w:val="00C40DAC"/>
    <w:rsid w:val="00C4221E"/>
    <w:rsid w:val="00C43BCA"/>
    <w:rsid w:val="00C440DE"/>
    <w:rsid w:val="00C44972"/>
    <w:rsid w:val="00C47463"/>
    <w:rsid w:val="00C517AB"/>
    <w:rsid w:val="00C52E17"/>
    <w:rsid w:val="00C530CB"/>
    <w:rsid w:val="00C66BDB"/>
    <w:rsid w:val="00C66DE9"/>
    <w:rsid w:val="00C674DC"/>
    <w:rsid w:val="00C67D92"/>
    <w:rsid w:val="00C707CE"/>
    <w:rsid w:val="00C716D6"/>
    <w:rsid w:val="00C83C64"/>
    <w:rsid w:val="00C87815"/>
    <w:rsid w:val="00CA13D6"/>
    <w:rsid w:val="00CA22D5"/>
    <w:rsid w:val="00CA6ADC"/>
    <w:rsid w:val="00CA7DDF"/>
    <w:rsid w:val="00CB24C3"/>
    <w:rsid w:val="00CB5A09"/>
    <w:rsid w:val="00CC012F"/>
    <w:rsid w:val="00CC2C6A"/>
    <w:rsid w:val="00CC470A"/>
    <w:rsid w:val="00CC79DA"/>
    <w:rsid w:val="00CD4167"/>
    <w:rsid w:val="00CD5337"/>
    <w:rsid w:val="00CD6AC0"/>
    <w:rsid w:val="00CD7492"/>
    <w:rsid w:val="00CE2443"/>
    <w:rsid w:val="00CE2BEE"/>
    <w:rsid w:val="00CE3A6B"/>
    <w:rsid w:val="00CF027F"/>
    <w:rsid w:val="00CF0502"/>
    <w:rsid w:val="00CF17A8"/>
    <w:rsid w:val="00CF4364"/>
    <w:rsid w:val="00CF4F06"/>
    <w:rsid w:val="00CF766D"/>
    <w:rsid w:val="00D00211"/>
    <w:rsid w:val="00D00EDA"/>
    <w:rsid w:val="00D01933"/>
    <w:rsid w:val="00D01D07"/>
    <w:rsid w:val="00D02F89"/>
    <w:rsid w:val="00D03530"/>
    <w:rsid w:val="00D06309"/>
    <w:rsid w:val="00D1106E"/>
    <w:rsid w:val="00D12838"/>
    <w:rsid w:val="00D14EEA"/>
    <w:rsid w:val="00D24102"/>
    <w:rsid w:val="00D30996"/>
    <w:rsid w:val="00D32C12"/>
    <w:rsid w:val="00D34988"/>
    <w:rsid w:val="00D349DC"/>
    <w:rsid w:val="00D351EA"/>
    <w:rsid w:val="00D354C4"/>
    <w:rsid w:val="00D35594"/>
    <w:rsid w:val="00D36504"/>
    <w:rsid w:val="00D370E7"/>
    <w:rsid w:val="00D4090F"/>
    <w:rsid w:val="00D410E6"/>
    <w:rsid w:val="00D4184A"/>
    <w:rsid w:val="00D43403"/>
    <w:rsid w:val="00D5110B"/>
    <w:rsid w:val="00D53298"/>
    <w:rsid w:val="00D53D95"/>
    <w:rsid w:val="00D60DB0"/>
    <w:rsid w:val="00D62934"/>
    <w:rsid w:val="00D62E71"/>
    <w:rsid w:val="00D631D8"/>
    <w:rsid w:val="00D65C3E"/>
    <w:rsid w:val="00D6645D"/>
    <w:rsid w:val="00D715FB"/>
    <w:rsid w:val="00D71FC3"/>
    <w:rsid w:val="00D7262A"/>
    <w:rsid w:val="00D726D0"/>
    <w:rsid w:val="00D740CA"/>
    <w:rsid w:val="00D76FC6"/>
    <w:rsid w:val="00D82680"/>
    <w:rsid w:val="00D8304C"/>
    <w:rsid w:val="00D832DA"/>
    <w:rsid w:val="00D85728"/>
    <w:rsid w:val="00D858D2"/>
    <w:rsid w:val="00D85DC3"/>
    <w:rsid w:val="00D86029"/>
    <w:rsid w:val="00D8661B"/>
    <w:rsid w:val="00D86F16"/>
    <w:rsid w:val="00D91DE2"/>
    <w:rsid w:val="00D91ED8"/>
    <w:rsid w:val="00DA087B"/>
    <w:rsid w:val="00DB5EE5"/>
    <w:rsid w:val="00DC29C9"/>
    <w:rsid w:val="00DC34DE"/>
    <w:rsid w:val="00DC4B87"/>
    <w:rsid w:val="00DD0A73"/>
    <w:rsid w:val="00DD0B22"/>
    <w:rsid w:val="00DD15F1"/>
    <w:rsid w:val="00DD2137"/>
    <w:rsid w:val="00DD497E"/>
    <w:rsid w:val="00DD649F"/>
    <w:rsid w:val="00DD76F3"/>
    <w:rsid w:val="00DD79C9"/>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37F"/>
    <w:rsid w:val="00E0198A"/>
    <w:rsid w:val="00E01B57"/>
    <w:rsid w:val="00E037ED"/>
    <w:rsid w:val="00E03C16"/>
    <w:rsid w:val="00E0619A"/>
    <w:rsid w:val="00E15BED"/>
    <w:rsid w:val="00E162D1"/>
    <w:rsid w:val="00E17629"/>
    <w:rsid w:val="00E17B90"/>
    <w:rsid w:val="00E20DD2"/>
    <w:rsid w:val="00E21B9C"/>
    <w:rsid w:val="00E247CC"/>
    <w:rsid w:val="00E257DE"/>
    <w:rsid w:val="00E269F0"/>
    <w:rsid w:val="00E27211"/>
    <w:rsid w:val="00E3080C"/>
    <w:rsid w:val="00E30ADB"/>
    <w:rsid w:val="00E344A7"/>
    <w:rsid w:val="00E34909"/>
    <w:rsid w:val="00E3777B"/>
    <w:rsid w:val="00E403A7"/>
    <w:rsid w:val="00E404A5"/>
    <w:rsid w:val="00E4069D"/>
    <w:rsid w:val="00E42707"/>
    <w:rsid w:val="00E4607E"/>
    <w:rsid w:val="00E50C7F"/>
    <w:rsid w:val="00E61110"/>
    <w:rsid w:val="00E64435"/>
    <w:rsid w:val="00E6704F"/>
    <w:rsid w:val="00E72684"/>
    <w:rsid w:val="00E72B86"/>
    <w:rsid w:val="00E72B96"/>
    <w:rsid w:val="00E75021"/>
    <w:rsid w:val="00E75626"/>
    <w:rsid w:val="00E8590A"/>
    <w:rsid w:val="00E86FB4"/>
    <w:rsid w:val="00E91A5B"/>
    <w:rsid w:val="00EA0C50"/>
    <w:rsid w:val="00EA2462"/>
    <w:rsid w:val="00EA2CB2"/>
    <w:rsid w:val="00EA3482"/>
    <w:rsid w:val="00EA3B6F"/>
    <w:rsid w:val="00EA3EA9"/>
    <w:rsid w:val="00EA63D8"/>
    <w:rsid w:val="00EA69DF"/>
    <w:rsid w:val="00EC0BD8"/>
    <w:rsid w:val="00EC184E"/>
    <w:rsid w:val="00EC2A9C"/>
    <w:rsid w:val="00EC4EF4"/>
    <w:rsid w:val="00EC587A"/>
    <w:rsid w:val="00EC5ABF"/>
    <w:rsid w:val="00EC5F4D"/>
    <w:rsid w:val="00EC7BC3"/>
    <w:rsid w:val="00ED17D0"/>
    <w:rsid w:val="00ED1BCA"/>
    <w:rsid w:val="00ED1F1F"/>
    <w:rsid w:val="00ED7600"/>
    <w:rsid w:val="00EE125F"/>
    <w:rsid w:val="00EE48A6"/>
    <w:rsid w:val="00EE51C7"/>
    <w:rsid w:val="00EE6D2F"/>
    <w:rsid w:val="00EE6FC7"/>
    <w:rsid w:val="00EF094E"/>
    <w:rsid w:val="00EF1C26"/>
    <w:rsid w:val="00EF3E91"/>
    <w:rsid w:val="00EF7C9F"/>
    <w:rsid w:val="00F0018E"/>
    <w:rsid w:val="00F04C45"/>
    <w:rsid w:val="00F0628F"/>
    <w:rsid w:val="00F06AE6"/>
    <w:rsid w:val="00F0783D"/>
    <w:rsid w:val="00F101B7"/>
    <w:rsid w:val="00F11EBE"/>
    <w:rsid w:val="00F1362C"/>
    <w:rsid w:val="00F20255"/>
    <w:rsid w:val="00F205DB"/>
    <w:rsid w:val="00F21025"/>
    <w:rsid w:val="00F21A14"/>
    <w:rsid w:val="00F224D6"/>
    <w:rsid w:val="00F26DCD"/>
    <w:rsid w:val="00F270A5"/>
    <w:rsid w:val="00F41205"/>
    <w:rsid w:val="00F41A91"/>
    <w:rsid w:val="00F421DD"/>
    <w:rsid w:val="00F42B07"/>
    <w:rsid w:val="00F46EE2"/>
    <w:rsid w:val="00F4761D"/>
    <w:rsid w:val="00F64578"/>
    <w:rsid w:val="00F657A2"/>
    <w:rsid w:val="00F674F9"/>
    <w:rsid w:val="00F70033"/>
    <w:rsid w:val="00F72507"/>
    <w:rsid w:val="00F72ED0"/>
    <w:rsid w:val="00F73C1C"/>
    <w:rsid w:val="00F7450D"/>
    <w:rsid w:val="00F824F5"/>
    <w:rsid w:val="00F83877"/>
    <w:rsid w:val="00F84643"/>
    <w:rsid w:val="00F84987"/>
    <w:rsid w:val="00F84BA1"/>
    <w:rsid w:val="00F85D40"/>
    <w:rsid w:val="00F86A70"/>
    <w:rsid w:val="00F87098"/>
    <w:rsid w:val="00F95D1B"/>
    <w:rsid w:val="00F97D79"/>
    <w:rsid w:val="00FA0EDC"/>
    <w:rsid w:val="00FA3135"/>
    <w:rsid w:val="00FA3537"/>
    <w:rsid w:val="00FA5814"/>
    <w:rsid w:val="00FA5B47"/>
    <w:rsid w:val="00FA7959"/>
    <w:rsid w:val="00FB3E7A"/>
    <w:rsid w:val="00FB49DD"/>
    <w:rsid w:val="00FB4AEB"/>
    <w:rsid w:val="00FB526B"/>
    <w:rsid w:val="00FB7EDC"/>
    <w:rsid w:val="00FC138C"/>
    <w:rsid w:val="00FC1E21"/>
    <w:rsid w:val="00FC1E8B"/>
    <w:rsid w:val="00FC29B9"/>
    <w:rsid w:val="00FC3805"/>
    <w:rsid w:val="00FC3978"/>
    <w:rsid w:val="00FC6004"/>
    <w:rsid w:val="00FC6FD3"/>
    <w:rsid w:val="00FC76A3"/>
    <w:rsid w:val="00FC7853"/>
    <w:rsid w:val="00FD1341"/>
    <w:rsid w:val="00FD2D1E"/>
    <w:rsid w:val="00FD4B66"/>
    <w:rsid w:val="00FD4FC6"/>
    <w:rsid w:val="00FD5649"/>
    <w:rsid w:val="00FD6B9A"/>
    <w:rsid w:val="00FD7741"/>
    <w:rsid w:val="00FE5B8F"/>
    <w:rsid w:val="00FE616E"/>
    <w:rsid w:val="00FF2E71"/>
    <w:rsid w:val="00FF2E85"/>
    <w:rsid w:val="00FF4BA9"/>
    <w:rsid w:val="00FF6C99"/>
    <w:rsid w:val="00FF755A"/>
    <w:rsid w:val="01B31595"/>
    <w:rsid w:val="0249F535"/>
    <w:rsid w:val="0324D264"/>
    <w:rsid w:val="035EEC6B"/>
    <w:rsid w:val="03AC54FB"/>
    <w:rsid w:val="03E6855B"/>
    <w:rsid w:val="042E5934"/>
    <w:rsid w:val="043FF7A4"/>
    <w:rsid w:val="047E01E8"/>
    <w:rsid w:val="049EF2FC"/>
    <w:rsid w:val="04AA9C3C"/>
    <w:rsid w:val="061A506C"/>
    <w:rsid w:val="06388F49"/>
    <w:rsid w:val="06540B9B"/>
    <w:rsid w:val="07C64A82"/>
    <w:rsid w:val="081D6CC0"/>
    <w:rsid w:val="09B3759D"/>
    <w:rsid w:val="0AB53D20"/>
    <w:rsid w:val="0AD3DEB1"/>
    <w:rsid w:val="0B74BE0E"/>
    <w:rsid w:val="0C624454"/>
    <w:rsid w:val="0C877B0A"/>
    <w:rsid w:val="0E3A05EA"/>
    <w:rsid w:val="0EA39E6D"/>
    <w:rsid w:val="0F1B70A9"/>
    <w:rsid w:val="0F3B56A1"/>
    <w:rsid w:val="1039074F"/>
    <w:rsid w:val="10BE7E09"/>
    <w:rsid w:val="11709F3A"/>
    <w:rsid w:val="11FABD2C"/>
    <w:rsid w:val="129A6FC0"/>
    <w:rsid w:val="1306D456"/>
    <w:rsid w:val="139B2290"/>
    <w:rsid w:val="14075407"/>
    <w:rsid w:val="1497C161"/>
    <w:rsid w:val="14A11CBC"/>
    <w:rsid w:val="15211E25"/>
    <w:rsid w:val="1529E3BD"/>
    <w:rsid w:val="159FECAD"/>
    <w:rsid w:val="18480189"/>
    <w:rsid w:val="19268A46"/>
    <w:rsid w:val="1985F9D2"/>
    <w:rsid w:val="1A81B18D"/>
    <w:rsid w:val="1C571DC6"/>
    <w:rsid w:val="1C870C30"/>
    <w:rsid w:val="1CBC5516"/>
    <w:rsid w:val="1DEB9AA4"/>
    <w:rsid w:val="1E15F7E6"/>
    <w:rsid w:val="1EB14C7C"/>
    <w:rsid w:val="1F0FA713"/>
    <w:rsid w:val="20198872"/>
    <w:rsid w:val="20646E44"/>
    <w:rsid w:val="206F81A2"/>
    <w:rsid w:val="21E7406B"/>
    <w:rsid w:val="220EF8B3"/>
    <w:rsid w:val="235F2E7E"/>
    <w:rsid w:val="24836C41"/>
    <w:rsid w:val="2510DA0A"/>
    <w:rsid w:val="26101302"/>
    <w:rsid w:val="277B9034"/>
    <w:rsid w:val="27E76D18"/>
    <w:rsid w:val="2808A849"/>
    <w:rsid w:val="282E02D5"/>
    <w:rsid w:val="284C95E6"/>
    <w:rsid w:val="286F11F9"/>
    <w:rsid w:val="28C8615A"/>
    <w:rsid w:val="2AD884E9"/>
    <w:rsid w:val="2C51B818"/>
    <w:rsid w:val="2DBD43C4"/>
    <w:rsid w:val="2E6C5696"/>
    <w:rsid w:val="2F3B82F7"/>
    <w:rsid w:val="2F3E36F6"/>
    <w:rsid w:val="2F5A8D0D"/>
    <w:rsid w:val="2F629A74"/>
    <w:rsid w:val="2F721530"/>
    <w:rsid w:val="2FFBEAA5"/>
    <w:rsid w:val="301191F5"/>
    <w:rsid w:val="307036D7"/>
    <w:rsid w:val="30B6439F"/>
    <w:rsid w:val="334EB97B"/>
    <w:rsid w:val="339D5356"/>
    <w:rsid w:val="33B22797"/>
    <w:rsid w:val="3417C9DF"/>
    <w:rsid w:val="347558B3"/>
    <w:rsid w:val="34A9AE68"/>
    <w:rsid w:val="34D1F86C"/>
    <w:rsid w:val="34EB646C"/>
    <w:rsid w:val="35FE97E2"/>
    <w:rsid w:val="370DC352"/>
    <w:rsid w:val="37B3DD6F"/>
    <w:rsid w:val="38442F35"/>
    <w:rsid w:val="386953E3"/>
    <w:rsid w:val="3884141B"/>
    <w:rsid w:val="3A18BAE0"/>
    <w:rsid w:val="3A32CA51"/>
    <w:rsid w:val="3AB671B9"/>
    <w:rsid w:val="3AE6AF46"/>
    <w:rsid w:val="3B8A3757"/>
    <w:rsid w:val="3BCCEE22"/>
    <w:rsid w:val="3CA3D952"/>
    <w:rsid w:val="3CFC1380"/>
    <w:rsid w:val="3D6E7E75"/>
    <w:rsid w:val="3DFFF286"/>
    <w:rsid w:val="3F1F3816"/>
    <w:rsid w:val="3F46F471"/>
    <w:rsid w:val="3F972FA3"/>
    <w:rsid w:val="3FFB3EBE"/>
    <w:rsid w:val="40D024A9"/>
    <w:rsid w:val="41C5059E"/>
    <w:rsid w:val="4341D6DD"/>
    <w:rsid w:val="43428063"/>
    <w:rsid w:val="43727FD7"/>
    <w:rsid w:val="43CCFF92"/>
    <w:rsid w:val="44E00F03"/>
    <w:rsid w:val="44FBE2C1"/>
    <w:rsid w:val="44FCD10B"/>
    <w:rsid w:val="451C0BAF"/>
    <w:rsid w:val="4685349B"/>
    <w:rsid w:val="478EF948"/>
    <w:rsid w:val="47999A7D"/>
    <w:rsid w:val="47AE97BE"/>
    <w:rsid w:val="47FB1016"/>
    <w:rsid w:val="48DA1BAE"/>
    <w:rsid w:val="49BED88F"/>
    <w:rsid w:val="49DE802B"/>
    <w:rsid w:val="4A0139D3"/>
    <w:rsid w:val="4A152841"/>
    <w:rsid w:val="4AC6AA1E"/>
    <w:rsid w:val="4CFBBF1E"/>
    <w:rsid w:val="4D30A68A"/>
    <w:rsid w:val="4D803C8A"/>
    <w:rsid w:val="4E110C02"/>
    <w:rsid w:val="4F28C440"/>
    <w:rsid w:val="4F3A84F5"/>
    <w:rsid w:val="4F738270"/>
    <w:rsid w:val="4FCFFE90"/>
    <w:rsid w:val="4FF21196"/>
    <w:rsid w:val="506597AA"/>
    <w:rsid w:val="5183163D"/>
    <w:rsid w:val="5223EF01"/>
    <w:rsid w:val="523031CE"/>
    <w:rsid w:val="536C1402"/>
    <w:rsid w:val="54AD7E8D"/>
    <w:rsid w:val="55ED8195"/>
    <w:rsid w:val="5655606E"/>
    <w:rsid w:val="565ED0A0"/>
    <w:rsid w:val="572696C7"/>
    <w:rsid w:val="5762B995"/>
    <w:rsid w:val="58368617"/>
    <w:rsid w:val="58489603"/>
    <w:rsid w:val="5A8D5872"/>
    <w:rsid w:val="5AC214C6"/>
    <w:rsid w:val="5B132922"/>
    <w:rsid w:val="5B533A80"/>
    <w:rsid w:val="5C03F6A9"/>
    <w:rsid w:val="5C4F0076"/>
    <w:rsid w:val="5C7BD359"/>
    <w:rsid w:val="5D264CE4"/>
    <w:rsid w:val="5D2C3577"/>
    <w:rsid w:val="5DF62ABF"/>
    <w:rsid w:val="5E64ABE2"/>
    <w:rsid w:val="5F753679"/>
    <w:rsid w:val="5F7B206D"/>
    <w:rsid w:val="610552E8"/>
    <w:rsid w:val="61AA00FE"/>
    <w:rsid w:val="61BDFA1F"/>
    <w:rsid w:val="632021E6"/>
    <w:rsid w:val="63259D12"/>
    <w:rsid w:val="64BCC357"/>
    <w:rsid w:val="65381D0B"/>
    <w:rsid w:val="65622558"/>
    <w:rsid w:val="65715805"/>
    <w:rsid w:val="65C1122C"/>
    <w:rsid w:val="6644AE2B"/>
    <w:rsid w:val="6748053D"/>
    <w:rsid w:val="6823A762"/>
    <w:rsid w:val="6A781F87"/>
    <w:rsid w:val="6AA49961"/>
    <w:rsid w:val="6B6F17F6"/>
    <w:rsid w:val="6EDA1AA8"/>
    <w:rsid w:val="6F0D4596"/>
    <w:rsid w:val="70C71767"/>
    <w:rsid w:val="71ACEA99"/>
    <w:rsid w:val="7249A2CC"/>
    <w:rsid w:val="72FA860C"/>
    <w:rsid w:val="734AB338"/>
    <w:rsid w:val="741785EC"/>
    <w:rsid w:val="74EDABBF"/>
    <w:rsid w:val="75867935"/>
    <w:rsid w:val="75CAE508"/>
    <w:rsid w:val="771E1D00"/>
    <w:rsid w:val="789E8224"/>
    <w:rsid w:val="790CC194"/>
    <w:rsid w:val="793B5ED7"/>
    <w:rsid w:val="7A8E9D4D"/>
    <w:rsid w:val="7D533FA7"/>
    <w:rsid w:val="7D7FCD7A"/>
    <w:rsid w:val="7E16C266"/>
    <w:rsid w:val="7E260F97"/>
    <w:rsid w:val="7E4EB988"/>
    <w:rsid w:val="7FB33ACD"/>
    <w:rsid w:val="7FCCCC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0A2B477A-95F4-43FF-AD1C-8D2D587A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5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9"/>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 w:type="paragraph" w:customStyle="1" w:styleId="NO">
    <w:name w:val="NO"/>
    <w:basedOn w:val="Normal"/>
    <w:rsid w:val="00416163"/>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EE125F"/>
    <w:rPr>
      <w:rFonts w:ascii="Arial" w:hAnsi="Arial" w:cs="Arial"/>
      <w:sz w:val="18"/>
      <w:lang w:val="x-none"/>
    </w:rPr>
  </w:style>
  <w:style w:type="paragraph" w:customStyle="1" w:styleId="TAC">
    <w:name w:val="TAC"/>
    <w:basedOn w:val="Normal"/>
    <w:link w:val="TACChar"/>
    <w:qFormat/>
    <w:rsid w:val="00EE125F"/>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1B7897"/>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styleId="Mention">
    <w:name w:val="Mention"/>
    <w:basedOn w:val="DefaultParagraphFont"/>
    <w:uiPriority w:val="99"/>
    <w:unhideWhenUsed/>
    <w:rsid w:val="00492FD3"/>
    <w:rPr>
      <w:color w:val="2B579A"/>
      <w:shd w:val="clear" w:color="auto" w:fill="E1DFDD"/>
    </w:rPr>
  </w:style>
  <w:style w:type="character" w:customStyle="1" w:styleId="ListParagraphChar1">
    <w:name w:val="List Paragraph Char1"/>
    <w:aliases w:val="목록 단 Char"/>
    <w:uiPriority w:val="34"/>
    <w:qFormat/>
    <w:locked/>
    <w:rsid w:val="008032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0805061">
      <w:bodyDiv w:val="1"/>
      <w:marLeft w:val="0"/>
      <w:marRight w:val="0"/>
      <w:marTop w:val="0"/>
      <w:marBottom w:val="0"/>
      <w:divBdr>
        <w:top w:val="none" w:sz="0" w:space="0" w:color="auto"/>
        <w:left w:val="none" w:sz="0" w:space="0" w:color="auto"/>
        <w:bottom w:val="none" w:sz="0" w:space="0" w:color="auto"/>
        <w:right w:val="none" w:sz="0" w:space="0" w:color="auto"/>
      </w:divBdr>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51620288">
      <w:bodyDiv w:val="1"/>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3348703">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17455230">
      <w:bodyDiv w:val="1"/>
      <w:marLeft w:val="0"/>
      <w:marRight w:val="0"/>
      <w:marTop w:val="0"/>
      <w:marBottom w:val="0"/>
      <w:divBdr>
        <w:top w:val="none" w:sz="0" w:space="0" w:color="auto"/>
        <w:left w:val="none" w:sz="0" w:space="0" w:color="auto"/>
        <w:bottom w:val="none" w:sz="0" w:space="0" w:color="auto"/>
        <w:right w:val="none" w:sz="0" w:space="0" w:color="auto"/>
      </w:divBdr>
    </w:div>
    <w:div w:id="819663149">
      <w:bodyDiv w:val="1"/>
      <w:marLeft w:val="0"/>
      <w:marRight w:val="0"/>
      <w:marTop w:val="0"/>
      <w:marBottom w:val="0"/>
      <w:divBdr>
        <w:top w:val="none" w:sz="0" w:space="0" w:color="auto"/>
        <w:left w:val="none" w:sz="0" w:space="0" w:color="auto"/>
        <w:bottom w:val="none" w:sz="0" w:space="0" w:color="auto"/>
        <w:right w:val="none" w:sz="0" w:space="0" w:color="auto"/>
      </w:divBdr>
      <w:divsChild>
        <w:div w:id="1680428689">
          <w:marLeft w:val="1181"/>
          <w:marRight w:val="0"/>
          <w:marTop w:val="0"/>
          <w:marBottom w:val="120"/>
          <w:divBdr>
            <w:top w:val="none" w:sz="0" w:space="0" w:color="auto"/>
            <w:left w:val="none" w:sz="0" w:space="0" w:color="auto"/>
            <w:bottom w:val="none" w:sz="0" w:space="0" w:color="auto"/>
            <w:right w:val="none" w:sz="0" w:space="0" w:color="auto"/>
          </w:divBdr>
        </w:div>
        <w:div w:id="2094474118">
          <w:marLeft w:val="806"/>
          <w:marRight w:val="0"/>
          <w:marTop w:val="0"/>
          <w:marBottom w:val="120"/>
          <w:divBdr>
            <w:top w:val="none" w:sz="0" w:space="0" w:color="auto"/>
            <w:left w:val="none" w:sz="0" w:space="0" w:color="auto"/>
            <w:bottom w:val="none" w:sz="0" w:space="0" w:color="auto"/>
            <w:right w:val="none" w:sz="0" w:space="0" w:color="auto"/>
          </w:divBdr>
        </w:div>
      </w:divsChild>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996884631">
      <w:bodyDiv w:val="1"/>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52778337">
      <w:bodyDiv w:val="1"/>
      <w:marLeft w:val="0"/>
      <w:marRight w:val="0"/>
      <w:marTop w:val="0"/>
      <w:marBottom w:val="0"/>
      <w:divBdr>
        <w:top w:val="none" w:sz="0" w:space="0" w:color="auto"/>
        <w:left w:val="none" w:sz="0" w:space="0" w:color="auto"/>
        <w:bottom w:val="none" w:sz="0" w:space="0" w:color="auto"/>
        <w:right w:val="none" w:sz="0" w:space="0" w:color="auto"/>
      </w:divBdr>
    </w:div>
    <w:div w:id="1079447362">
      <w:bodyDiv w:val="1"/>
      <w:marLeft w:val="0"/>
      <w:marRight w:val="0"/>
      <w:marTop w:val="0"/>
      <w:marBottom w:val="0"/>
      <w:divBdr>
        <w:top w:val="none" w:sz="0" w:space="0" w:color="auto"/>
        <w:left w:val="none" w:sz="0" w:space="0" w:color="auto"/>
        <w:bottom w:val="none" w:sz="0" w:space="0" w:color="auto"/>
        <w:right w:val="none" w:sz="0" w:space="0" w:color="auto"/>
      </w:divBdr>
      <w:divsChild>
        <w:div w:id="540018763">
          <w:marLeft w:val="274"/>
          <w:marRight w:val="0"/>
          <w:marTop w:val="0"/>
          <w:marBottom w:val="0"/>
          <w:divBdr>
            <w:top w:val="none" w:sz="0" w:space="0" w:color="auto"/>
            <w:left w:val="none" w:sz="0" w:space="0" w:color="auto"/>
            <w:bottom w:val="none" w:sz="0" w:space="0" w:color="auto"/>
            <w:right w:val="none" w:sz="0" w:space="0" w:color="auto"/>
          </w:divBdr>
        </w:div>
        <w:div w:id="883908579">
          <w:marLeft w:val="274"/>
          <w:marRight w:val="0"/>
          <w:marTop w:val="0"/>
          <w:marBottom w:val="0"/>
          <w:divBdr>
            <w:top w:val="none" w:sz="0" w:space="0" w:color="auto"/>
            <w:left w:val="none" w:sz="0" w:space="0" w:color="auto"/>
            <w:bottom w:val="none" w:sz="0" w:space="0" w:color="auto"/>
            <w:right w:val="none" w:sz="0" w:space="0" w:color="auto"/>
          </w:divBdr>
        </w:div>
        <w:div w:id="996685479">
          <w:marLeft w:val="994"/>
          <w:marRight w:val="0"/>
          <w:marTop w:val="0"/>
          <w:marBottom w:val="0"/>
          <w:divBdr>
            <w:top w:val="none" w:sz="0" w:space="0" w:color="auto"/>
            <w:left w:val="none" w:sz="0" w:space="0" w:color="auto"/>
            <w:bottom w:val="none" w:sz="0" w:space="0" w:color="auto"/>
            <w:right w:val="none" w:sz="0" w:space="0" w:color="auto"/>
          </w:divBdr>
        </w:div>
        <w:div w:id="1517619766">
          <w:marLeft w:val="274"/>
          <w:marRight w:val="0"/>
          <w:marTop w:val="0"/>
          <w:marBottom w:val="0"/>
          <w:divBdr>
            <w:top w:val="none" w:sz="0" w:space="0" w:color="auto"/>
            <w:left w:val="none" w:sz="0" w:space="0" w:color="auto"/>
            <w:bottom w:val="none" w:sz="0" w:space="0" w:color="auto"/>
            <w:right w:val="none" w:sz="0" w:space="0" w:color="auto"/>
          </w:divBdr>
        </w:div>
        <w:div w:id="1637953999">
          <w:marLeft w:val="994"/>
          <w:marRight w:val="0"/>
          <w:marTop w:val="0"/>
          <w:marBottom w:val="0"/>
          <w:divBdr>
            <w:top w:val="none" w:sz="0" w:space="0" w:color="auto"/>
            <w:left w:val="none" w:sz="0" w:space="0" w:color="auto"/>
            <w:bottom w:val="none" w:sz="0" w:space="0" w:color="auto"/>
            <w:right w:val="none" w:sz="0" w:space="0" w:color="auto"/>
          </w:divBdr>
        </w:div>
        <w:div w:id="1916430193">
          <w:marLeft w:val="994"/>
          <w:marRight w:val="0"/>
          <w:marTop w:val="0"/>
          <w:marBottom w:val="0"/>
          <w:divBdr>
            <w:top w:val="none" w:sz="0" w:space="0" w:color="auto"/>
            <w:left w:val="none" w:sz="0" w:space="0" w:color="auto"/>
            <w:bottom w:val="none" w:sz="0" w:space="0" w:color="auto"/>
            <w:right w:val="none" w:sz="0" w:space="0" w:color="auto"/>
          </w:divBdr>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007975">
      <w:bodyDiv w:val="1"/>
      <w:marLeft w:val="0"/>
      <w:marRight w:val="0"/>
      <w:marTop w:val="0"/>
      <w:marBottom w:val="0"/>
      <w:divBdr>
        <w:top w:val="none" w:sz="0" w:space="0" w:color="auto"/>
        <w:left w:val="none" w:sz="0" w:space="0" w:color="auto"/>
        <w:bottom w:val="none" w:sz="0" w:space="0" w:color="auto"/>
        <w:right w:val="none" w:sz="0" w:space="0" w:color="auto"/>
      </w:divBdr>
      <w:divsChild>
        <w:div w:id="564872612">
          <w:marLeft w:val="1181"/>
          <w:marRight w:val="0"/>
          <w:marTop w:val="0"/>
          <w:marBottom w:val="120"/>
          <w:divBdr>
            <w:top w:val="none" w:sz="0" w:space="0" w:color="auto"/>
            <w:left w:val="none" w:sz="0" w:space="0" w:color="auto"/>
            <w:bottom w:val="none" w:sz="0" w:space="0" w:color="auto"/>
            <w:right w:val="none" w:sz="0" w:space="0" w:color="auto"/>
          </w:divBdr>
        </w:div>
        <w:div w:id="893586218">
          <w:marLeft w:val="1181"/>
          <w:marRight w:val="0"/>
          <w:marTop w:val="0"/>
          <w:marBottom w:val="120"/>
          <w:divBdr>
            <w:top w:val="none" w:sz="0" w:space="0" w:color="auto"/>
            <w:left w:val="none" w:sz="0" w:space="0" w:color="auto"/>
            <w:bottom w:val="none" w:sz="0" w:space="0" w:color="auto"/>
            <w:right w:val="none" w:sz="0" w:space="0" w:color="auto"/>
          </w:divBdr>
        </w:div>
        <w:div w:id="1272013118">
          <w:marLeft w:val="806"/>
          <w:marRight w:val="0"/>
          <w:marTop w:val="0"/>
          <w:marBottom w:val="120"/>
          <w:divBdr>
            <w:top w:val="none" w:sz="0" w:space="0" w:color="auto"/>
            <w:left w:val="none" w:sz="0" w:space="0" w:color="auto"/>
            <w:bottom w:val="none" w:sz="0" w:space="0" w:color="auto"/>
            <w:right w:val="none" w:sz="0" w:space="0" w:color="auto"/>
          </w:divBdr>
        </w:div>
        <w:div w:id="2119761959">
          <w:marLeft w:val="1181"/>
          <w:marRight w:val="0"/>
          <w:marTop w:val="0"/>
          <w:marBottom w:val="120"/>
          <w:divBdr>
            <w:top w:val="none" w:sz="0" w:space="0" w:color="auto"/>
            <w:left w:val="none" w:sz="0" w:space="0" w:color="auto"/>
            <w:bottom w:val="none" w:sz="0" w:space="0" w:color="auto"/>
            <w:right w:val="none" w:sz="0" w:space="0" w:color="auto"/>
          </w:divBdr>
        </w:div>
      </w:divsChild>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4093">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58557928">
      <w:bodyDiv w:val="1"/>
      <w:marLeft w:val="0"/>
      <w:marRight w:val="0"/>
      <w:marTop w:val="0"/>
      <w:marBottom w:val="0"/>
      <w:divBdr>
        <w:top w:val="none" w:sz="0" w:space="0" w:color="auto"/>
        <w:left w:val="none" w:sz="0" w:space="0" w:color="auto"/>
        <w:bottom w:val="none" w:sz="0" w:space="0" w:color="auto"/>
        <w:right w:val="none" w:sz="0" w:space="0" w:color="auto"/>
      </w:divBdr>
      <w:divsChild>
        <w:div w:id="229850736">
          <w:marLeft w:val="1181"/>
          <w:marRight w:val="0"/>
          <w:marTop w:val="0"/>
          <w:marBottom w:val="0"/>
          <w:divBdr>
            <w:top w:val="none" w:sz="0" w:space="0" w:color="auto"/>
            <w:left w:val="none" w:sz="0" w:space="0" w:color="auto"/>
            <w:bottom w:val="none" w:sz="0" w:space="0" w:color="auto"/>
            <w:right w:val="none" w:sz="0" w:space="0" w:color="auto"/>
          </w:divBdr>
        </w:div>
        <w:div w:id="610665360">
          <w:marLeft w:val="1541"/>
          <w:marRight w:val="0"/>
          <w:marTop w:val="0"/>
          <w:marBottom w:val="0"/>
          <w:divBdr>
            <w:top w:val="none" w:sz="0" w:space="0" w:color="auto"/>
            <w:left w:val="none" w:sz="0" w:space="0" w:color="auto"/>
            <w:bottom w:val="none" w:sz="0" w:space="0" w:color="auto"/>
            <w:right w:val="none" w:sz="0" w:space="0" w:color="auto"/>
          </w:divBdr>
        </w:div>
        <w:div w:id="645932757">
          <w:marLeft w:val="1181"/>
          <w:marRight w:val="0"/>
          <w:marTop w:val="0"/>
          <w:marBottom w:val="0"/>
          <w:divBdr>
            <w:top w:val="none" w:sz="0" w:space="0" w:color="auto"/>
            <w:left w:val="none" w:sz="0" w:space="0" w:color="auto"/>
            <w:bottom w:val="none" w:sz="0" w:space="0" w:color="auto"/>
            <w:right w:val="none" w:sz="0" w:space="0" w:color="auto"/>
          </w:divBdr>
        </w:div>
        <w:div w:id="833183819">
          <w:marLeft w:val="1541"/>
          <w:marRight w:val="0"/>
          <w:marTop w:val="0"/>
          <w:marBottom w:val="0"/>
          <w:divBdr>
            <w:top w:val="none" w:sz="0" w:space="0" w:color="auto"/>
            <w:left w:val="none" w:sz="0" w:space="0" w:color="auto"/>
            <w:bottom w:val="none" w:sz="0" w:space="0" w:color="auto"/>
            <w:right w:val="none" w:sz="0" w:space="0" w:color="auto"/>
          </w:divBdr>
        </w:div>
        <w:div w:id="1237940344">
          <w:marLeft w:val="1541"/>
          <w:marRight w:val="0"/>
          <w:marTop w:val="0"/>
          <w:marBottom w:val="0"/>
          <w:divBdr>
            <w:top w:val="none" w:sz="0" w:space="0" w:color="auto"/>
            <w:left w:val="none" w:sz="0" w:space="0" w:color="auto"/>
            <w:bottom w:val="none" w:sz="0" w:space="0" w:color="auto"/>
            <w:right w:val="none" w:sz="0" w:space="0" w:color="auto"/>
          </w:divBdr>
        </w:div>
        <w:div w:id="1593246408">
          <w:marLeft w:val="1181"/>
          <w:marRight w:val="0"/>
          <w:marTop w:val="0"/>
          <w:marBottom w:val="0"/>
          <w:divBdr>
            <w:top w:val="none" w:sz="0" w:space="0" w:color="auto"/>
            <w:left w:val="none" w:sz="0" w:space="0" w:color="auto"/>
            <w:bottom w:val="none" w:sz="0" w:space="0" w:color="auto"/>
            <w:right w:val="none" w:sz="0" w:space="0" w:color="auto"/>
          </w:divBdr>
        </w:div>
        <w:div w:id="1696072471">
          <w:marLeft w:val="1541"/>
          <w:marRight w:val="0"/>
          <w:marTop w:val="0"/>
          <w:marBottom w:val="0"/>
          <w:divBdr>
            <w:top w:val="none" w:sz="0" w:space="0" w:color="auto"/>
            <w:left w:val="none" w:sz="0" w:space="0" w:color="auto"/>
            <w:bottom w:val="none" w:sz="0" w:space="0" w:color="auto"/>
            <w:right w:val="none" w:sz="0" w:space="0" w:color="auto"/>
          </w:divBdr>
        </w:div>
        <w:div w:id="1927109855">
          <w:marLeft w:val="1541"/>
          <w:marRight w:val="0"/>
          <w:marTop w:val="0"/>
          <w:marBottom w:val="0"/>
          <w:divBdr>
            <w:top w:val="none" w:sz="0" w:space="0" w:color="auto"/>
            <w:left w:val="none" w:sz="0" w:space="0" w:color="auto"/>
            <w:bottom w:val="none" w:sz="0" w:space="0" w:color="auto"/>
            <w:right w:val="none" w:sz="0" w:space="0" w:color="auto"/>
          </w:divBdr>
        </w:div>
        <w:div w:id="2099212649">
          <w:marLeft w:val="806"/>
          <w:marRight w:val="0"/>
          <w:marTop w:val="0"/>
          <w:marBottom w:val="0"/>
          <w:divBdr>
            <w:top w:val="none" w:sz="0" w:space="0" w:color="auto"/>
            <w:left w:val="none" w:sz="0" w:space="0" w:color="auto"/>
            <w:bottom w:val="none" w:sz="0" w:space="0" w:color="auto"/>
            <w:right w:val="none" w:sz="0" w:space="0" w:color="auto"/>
          </w:divBdr>
        </w:div>
      </w:divsChild>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29990475">
      <w:bodyDiv w:val="1"/>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 w:id="21396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2-e/Report/Draft_Minutes_report_RAN1%23102-e_v0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3gpp.org/tsg_ran/WG2_RL2/TSGR2_111-e/Report/Draft_RAN2_111-e_Meeting_Report_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5AIRPNAIUNRU-1328258698-1108</_dlc_DocId>
    <_dlc_DocIdUrl xmlns="71c5aaf6-e6ce-465b-b873-5148d2a4c105">
      <Url>https://nokia.sharepoint.com/sites/c5g/5gradio/_layouts/15/DocIdRedir.aspx?ID=5AIRPNAIUNRU-1328258698-1108</Url>
      <Description>5AIRPNAIUNRU-1328258698-1108</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D4AA29F-254E-477A-9BA9-3299BAA9BE1E}">
  <ds:schemaRefs>
    <ds:schemaRef ds:uri="http://schemas.microsoft.com/sharepoint/events"/>
  </ds:schemaRefs>
</ds:datastoreItem>
</file>

<file path=customXml/itemProps3.xml><?xml version="1.0" encoding="utf-8"?>
<ds:datastoreItem xmlns:ds="http://schemas.openxmlformats.org/officeDocument/2006/customXml" ds:itemID="{17F542B4-188E-41F5-A602-FEBCFE219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5.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6.xml><?xml version="1.0" encoding="utf-8"?>
<ds:datastoreItem xmlns:ds="http://schemas.openxmlformats.org/officeDocument/2006/customXml" ds:itemID="{0B4DB460-2BCD-4B08-ABE5-7657BBBF4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6</Pages>
  <Words>2824</Words>
  <Characters>17233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(Erika)</cp:lastModifiedBy>
  <cp:revision>88</cp:revision>
  <cp:lastPrinted>2019-04-01T18:54:00Z</cp:lastPrinted>
  <dcterms:created xsi:type="dcterms:W3CDTF">2020-10-19T22:21:00Z</dcterms:created>
  <dcterms:modified xsi:type="dcterms:W3CDTF">2020-10-23T14:31:00Z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582aaecd-6b49-45d8-9f4c-cee9d5f9b2c1</vt:lpwstr>
  </property>
  <property fmtid="{D5CDD505-2E9C-101B-9397-08002B2CF9AE}" pid="4" name="AuthorIds_UIVersion_512">
    <vt:lpwstr>18279</vt:lpwstr>
  </property>
</Properties>
</file>